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17614" w14:textId="0E5EC226" w:rsidR="00A00AB8" w:rsidRPr="00496E1E" w:rsidRDefault="00071B26" w:rsidP="00EF0403">
      <w:pPr>
        <w:spacing w:after="0"/>
        <w:contextualSpacing/>
        <w:rPr>
          <w:rFonts w:ascii="Tahoma" w:hAnsi="Tahoma" w:cs="Tahoma"/>
          <w:b/>
          <w:bCs/>
          <w:sz w:val="21"/>
          <w:szCs w:val="21"/>
          <w:lang w:val="en-US"/>
        </w:rPr>
      </w:pPr>
      <w:r w:rsidRPr="00496E1E">
        <w:rPr>
          <w:rFonts w:ascii="Tahoma" w:hAnsi="Tahoma" w:cs="Tahoma" w:hint="cs"/>
          <w:b/>
          <w:bCs/>
          <w:sz w:val="21"/>
          <w:szCs w:val="21"/>
          <w:cs/>
        </w:rPr>
        <w:t>ข่าว</w:t>
      </w:r>
      <w:r w:rsidR="00826B71" w:rsidRPr="00496E1E">
        <w:rPr>
          <w:rFonts w:ascii="Tahoma" w:hAnsi="Tahoma" w:cs="Tahoma"/>
          <w:b/>
          <w:bCs/>
          <w:sz w:val="21"/>
          <w:szCs w:val="21"/>
          <w:cs/>
        </w:rPr>
        <w:t>ประชาสัมพันธ์</w:t>
      </w:r>
      <w:r w:rsidR="00826B71" w:rsidRPr="00496E1E">
        <w:rPr>
          <w:rFonts w:ascii="Tahoma" w:hAnsi="Tahoma" w:cs="Tahoma"/>
          <w:b/>
          <w:bCs/>
          <w:sz w:val="21"/>
          <w:szCs w:val="21"/>
          <w:cs/>
        </w:rPr>
        <w:br/>
      </w:r>
      <w:r w:rsidR="0044449E" w:rsidRPr="0044449E">
        <w:rPr>
          <w:rFonts w:ascii="Tahoma" w:hAnsi="Tahoma" w:cs="Tahoma"/>
          <w:b/>
          <w:bCs/>
          <w:sz w:val="21"/>
          <w:szCs w:val="21"/>
          <w:lang w:val="en-US"/>
        </w:rPr>
        <w:t>6</w:t>
      </w:r>
      <w:r w:rsidR="00231317" w:rsidRPr="0044449E">
        <w:rPr>
          <w:rFonts w:ascii="Tahoma" w:hAnsi="Tahoma" w:cs="Tahoma" w:hint="cs"/>
          <w:b/>
          <w:bCs/>
          <w:sz w:val="21"/>
          <w:szCs w:val="21"/>
          <w:cs/>
          <w:lang w:val="en-US"/>
        </w:rPr>
        <w:t xml:space="preserve"> สิงหาคม</w:t>
      </w:r>
      <w:r w:rsidR="00E20356" w:rsidRPr="0044449E">
        <w:rPr>
          <w:rFonts w:ascii="Tahoma" w:hAnsi="Tahoma" w:cs="Tahoma" w:hint="cs"/>
          <w:b/>
          <w:bCs/>
          <w:sz w:val="21"/>
          <w:szCs w:val="21"/>
          <w:cs/>
        </w:rPr>
        <w:t xml:space="preserve"> </w:t>
      </w:r>
      <w:r w:rsidR="00826B71" w:rsidRPr="0044449E">
        <w:rPr>
          <w:rFonts w:ascii="Tahoma" w:hAnsi="Tahoma" w:cs="Tahoma"/>
          <w:b/>
          <w:bCs/>
          <w:sz w:val="21"/>
          <w:szCs w:val="21"/>
          <w:cs/>
        </w:rPr>
        <w:t>256</w:t>
      </w:r>
      <w:r w:rsidR="007765EE" w:rsidRPr="0044449E">
        <w:rPr>
          <w:rFonts w:ascii="Tahoma" w:hAnsi="Tahoma" w:cs="Tahoma"/>
          <w:b/>
          <w:bCs/>
          <w:sz w:val="21"/>
          <w:szCs w:val="21"/>
          <w:lang w:val="en-US"/>
        </w:rPr>
        <w:t>8</w:t>
      </w:r>
    </w:p>
    <w:p w14:paraId="681529C0" w14:textId="77777777" w:rsidR="00A00AB8" w:rsidRDefault="00A00AB8" w:rsidP="00EF0403">
      <w:pPr>
        <w:spacing w:after="0"/>
        <w:contextualSpacing/>
        <w:rPr>
          <w:rFonts w:ascii="Tahoma" w:hAnsi="Tahoma" w:cs="Tahoma"/>
          <w:b/>
          <w:bCs/>
          <w:lang w:val="en-US"/>
        </w:rPr>
      </w:pPr>
    </w:p>
    <w:p w14:paraId="1B0289E0" w14:textId="77777777" w:rsidR="00A00AB8" w:rsidRDefault="00A00AB8" w:rsidP="00B21695">
      <w:pPr>
        <w:spacing w:after="0" w:line="240" w:lineRule="auto"/>
        <w:contextualSpacing/>
        <w:rPr>
          <w:rFonts w:ascii="Tahoma" w:hAnsi="Tahoma" w:cs="Tahoma"/>
          <w:b/>
          <w:bCs/>
          <w:lang w:val="en-US"/>
        </w:rPr>
      </w:pPr>
    </w:p>
    <w:p w14:paraId="08FE6672" w14:textId="06DBCF07" w:rsidR="004F012C" w:rsidRDefault="00500DBD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</w:rPr>
        <w:drawing>
          <wp:anchor distT="0" distB="0" distL="114300" distR="114300" simplePos="0" relativeHeight="251659776" behindDoc="0" locked="0" layoutInCell="1" allowOverlap="1" wp14:anchorId="0A24B731" wp14:editId="67A8BD36">
            <wp:simplePos x="0" y="0"/>
            <wp:positionH relativeFrom="column">
              <wp:posOffset>0</wp:posOffset>
            </wp:positionH>
            <wp:positionV relativeFrom="paragraph">
              <wp:posOffset>763905</wp:posOffset>
            </wp:positionV>
            <wp:extent cx="5938520" cy="3957320"/>
            <wp:effectExtent l="0" t="0" r="5080" b="5080"/>
            <wp:wrapThrough wrapText="bothSides">
              <wp:wrapPolygon edited="0">
                <wp:start x="0" y="0"/>
                <wp:lineTo x="0" y="21524"/>
                <wp:lineTo x="21549" y="21524"/>
                <wp:lineTo x="21549" y="0"/>
                <wp:lineTo x="0" y="0"/>
              </wp:wrapPolygon>
            </wp:wrapThrough>
            <wp:docPr id="862238977" name="Picture 1" descr="A person in a s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238977" name="Picture 1" descr="A person in a su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012C" w:rsidRPr="004F012C">
        <w:rPr>
          <w:rFonts w:ascii="Tahoma" w:hAnsi="Tahoma" w:cs="Tahoma"/>
          <w:b/>
          <w:bCs/>
          <w:sz w:val="28"/>
          <w:szCs w:val="28"/>
          <w:cs/>
        </w:rPr>
        <w:t xml:space="preserve">บีเอ็มดับเบิลยู ไฟแนนเชียล เซอร์วิส ประเทศไทย แต่งตั้ง </w:t>
      </w:r>
      <w:r w:rsidR="00C87D88">
        <w:rPr>
          <w:rFonts w:ascii="Tahoma" w:hAnsi="Tahoma" w:cs="Tahoma"/>
          <w:b/>
          <w:bCs/>
          <w:sz w:val="28"/>
          <w:szCs w:val="28"/>
        </w:rPr>
        <w:br/>
      </w:r>
      <w:r>
        <w:rPr>
          <w:rFonts w:ascii="Tahoma" w:hAnsi="Tahoma" w:cs="Tahoma" w:hint="cs"/>
          <w:b/>
          <w:bCs/>
          <w:sz w:val="28"/>
          <w:szCs w:val="28"/>
          <w:cs/>
        </w:rPr>
        <w:t xml:space="preserve">มร. </w:t>
      </w:r>
      <w:r w:rsidR="00C87D88" w:rsidRPr="00C87D88">
        <w:rPr>
          <w:rFonts w:ascii="Tahoma" w:hAnsi="Tahoma" w:cs="Tahoma"/>
          <w:b/>
          <w:bCs/>
          <w:sz w:val="28"/>
          <w:szCs w:val="28"/>
          <w:cs/>
        </w:rPr>
        <w:t>ฮวน ริดาโอ-อลอนโซ ดำรงตำแหน่งประธานเจ้าหน้าที่บริหารฝ่ายการเงินคนใหม่</w:t>
      </w:r>
    </w:p>
    <w:p w14:paraId="5484A1E2" w14:textId="59E6D08E" w:rsidR="00C87D88" w:rsidRDefault="00C87D88" w:rsidP="00B21695">
      <w:pPr>
        <w:spacing w:after="0" w:line="240" w:lineRule="auto"/>
        <w:contextualSpacing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0ABA5AFF" w14:textId="493618A7" w:rsidR="008617A0" w:rsidRPr="00942FA8" w:rsidRDefault="004A03B9" w:rsidP="008617A0">
      <w:pPr>
        <w:spacing w:after="240" w:line="276" w:lineRule="auto"/>
        <w:ind w:right="-329"/>
        <w:rPr>
          <w:rFonts w:ascii="Tahoma" w:hAnsi="Tahoma" w:cs="Tahoma"/>
          <w:sz w:val="21"/>
          <w:szCs w:val="21"/>
          <w:lang w:val="en-US"/>
        </w:rPr>
      </w:pPr>
      <w:r w:rsidRPr="00942FA8">
        <w:rPr>
          <w:rFonts w:ascii="Tahoma" w:hAnsi="Tahoma" w:cs="Tahoma"/>
          <w:b/>
          <w:bCs/>
          <w:sz w:val="21"/>
          <w:szCs w:val="21"/>
          <w:cs/>
        </w:rPr>
        <w:t>กรุงเทพฯ.</w:t>
      </w:r>
      <w:r w:rsidR="00350E8A" w:rsidRPr="00942FA8">
        <w:rPr>
          <w:rFonts w:ascii="Tahoma" w:hAnsi="Tahoma" w:cs="Tahoma"/>
          <w:sz w:val="21"/>
          <w:szCs w:val="21"/>
          <w:cs/>
        </w:rPr>
        <w:t xml:space="preserve"> 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บีเอ็มดับเบิลยู ไฟแนนเชียล เซอร์วิส ประเทศไทย ประกาศแต่งตั้ง </w:t>
      </w:r>
      <w:bookmarkStart w:id="0" w:name="_Hlk205281122"/>
      <w:r w:rsidR="00AA5256" w:rsidRPr="00942FA8">
        <w:rPr>
          <w:rFonts w:ascii="Tahoma" w:hAnsi="Tahoma" w:cs="Tahoma" w:hint="cs"/>
          <w:sz w:val="21"/>
          <w:szCs w:val="21"/>
          <w:cs/>
        </w:rPr>
        <w:t xml:space="preserve">มร. </w:t>
      </w:r>
      <w:r w:rsidR="008617A0" w:rsidRPr="00942FA8">
        <w:rPr>
          <w:rFonts w:ascii="Tahoma" w:hAnsi="Tahoma" w:cs="Tahoma"/>
          <w:sz w:val="21"/>
          <w:szCs w:val="21"/>
          <w:cs/>
        </w:rPr>
        <w:t>ฮวน ริดาโอ-อลอนโซ</w:t>
      </w:r>
      <w:bookmarkEnd w:id="0"/>
      <w:r w:rsidR="008617A0" w:rsidRPr="00942FA8">
        <w:rPr>
          <w:rFonts w:ascii="Tahoma" w:hAnsi="Tahoma" w:cs="Tahoma"/>
          <w:sz w:val="21"/>
          <w:szCs w:val="21"/>
          <w:cs/>
        </w:rPr>
        <w:t xml:space="preserve"> ดำรงตำแหน่ง</w:t>
      </w:r>
      <w:bookmarkStart w:id="1" w:name="_Hlk205281156"/>
      <w:r w:rsidR="008617A0" w:rsidRPr="00942FA8">
        <w:rPr>
          <w:rFonts w:ascii="Tahoma" w:hAnsi="Tahoma" w:cs="Tahoma"/>
          <w:sz w:val="21"/>
          <w:szCs w:val="21"/>
          <w:cs/>
        </w:rPr>
        <w:t>ประธานเจ้าหน้าที่บริหารฝ่ายการเงิน</w:t>
      </w:r>
      <w:bookmarkEnd w:id="1"/>
      <w:r w:rsidR="008617A0" w:rsidRPr="00942FA8">
        <w:rPr>
          <w:rFonts w:ascii="Tahoma" w:hAnsi="Tahoma" w:cs="Tahoma"/>
          <w:sz w:val="21"/>
          <w:szCs w:val="21"/>
          <w:cs/>
        </w:rPr>
        <w:t xml:space="preserve">คนใหม่ โดยมีผลตั้งแต่วันที่ </w:t>
      </w:r>
      <w:r w:rsidR="008617A0" w:rsidRPr="00942FA8">
        <w:rPr>
          <w:rFonts w:ascii="Tahoma" w:hAnsi="Tahoma" w:cs="Tahoma"/>
          <w:sz w:val="21"/>
          <w:szCs w:val="21"/>
          <w:lang w:val="en-US"/>
        </w:rPr>
        <w:t xml:space="preserve">1 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สิงหาคม </w:t>
      </w:r>
      <w:r w:rsidR="008617A0" w:rsidRPr="00942FA8">
        <w:rPr>
          <w:rFonts w:ascii="Tahoma" w:hAnsi="Tahoma" w:cs="Tahoma"/>
          <w:sz w:val="21"/>
          <w:szCs w:val="21"/>
          <w:lang w:val="en-US"/>
        </w:rPr>
        <w:t xml:space="preserve">2568 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เป็นต้นไป โดยจะเข้ารับตำแหน่งต่อจาก </w:t>
      </w:r>
      <w:r w:rsidR="00AA5256" w:rsidRPr="00942FA8">
        <w:rPr>
          <w:rFonts w:ascii="Tahoma" w:hAnsi="Tahoma" w:cs="Tahoma" w:hint="cs"/>
          <w:sz w:val="21"/>
          <w:szCs w:val="21"/>
          <w:cs/>
        </w:rPr>
        <w:t xml:space="preserve">มร. </w:t>
      </w:r>
      <w:r w:rsidR="008617A0" w:rsidRPr="00942FA8">
        <w:rPr>
          <w:rFonts w:ascii="Tahoma" w:hAnsi="Tahoma" w:cs="Tahoma"/>
          <w:sz w:val="21"/>
          <w:szCs w:val="21"/>
          <w:cs/>
        </w:rPr>
        <w:t>คาร์สเทน สตัมพ์ฟ ซึ่งจะไปดำรงตำแหน่งประธานเจ้าหน้าที่บริหารฝ่ายการเงินของ</w:t>
      </w:r>
      <w:r w:rsidR="00AA5256" w:rsidRPr="00942FA8">
        <w:rPr>
          <w:rFonts w:ascii="Tahoma" w:hAnsi="Tahoma" w:cs="Tahoma"/>
          <w:sz w:val="21"/>
          <w:szCs w:val="21"/>
          <w:cs/>
        </w:rPr>
        <w:t>บีเอ็มดับเบิลยู ไฟแนนเชียล เซอร์วิส</w:t>
      </w:r>
      <w:r w:rsidR="00AA5256" w:rsidRPr="00942FA8">
        <w:rPr>
          <w:rFonts w:ascii="Tahoma" w:hAnsi="Tahoma" w:cs="Tahoma" w:hint="cs"/>
          <w:sz w:val="21"/>
          <w:szCs w:val="21"/>
          <w:cs/>
        </w:rPr>
        <w:t xml:space="preserve"> ในประเทศเกาหลี</w:t>
      </w:r>
    </w:p>
    <w:p w14:paraId="2A4198E4" w14:textId="633E66EF" w:rsidR="008617A0" w:rsidRPr="00C43806" w:rsidRDefault="00AA5256" w:rsidP="008617A0">
      <w:pPr>
        <w:spacing w:after="240" w:line="276" w:lineRule="auto"/>
        <w:ind w:right="-329"/>
        <w:rPr>
          <w:rFonts w:ascii="Tahoma" w:hAnsi="Tahoma" w:cs="Tahoma"/>
          <w:strike/>
          <w:color w:val="FF0000"/>
          <w:sz w:val="21"/>
          <w:szCs w:val="21"/>
          <w:lang w:val="en-US"/>
        </w:rPr>
      </w:pPr>
      <w:r w:rsidRPr="00942FA8">
        <w:rPr>
          <w:rFonts w:ascii="Tahoma" w:hAnsi="Tahoma" w:cs="Tahoma" w:hint="cs"/>
          <w:sz w:val="21"/>
          <w:szCs w:val="21"/>
          <w:cs/>
        </w:rPr>
        <w:t xml:space="preserve">มร. </w:t>
      </w:r>
      <w:r w:rsidR="008617A0" w:rsidRPr="00942FA8">
        <w:rPr>
          <w:rFonts w:ascii="Tahoma" w:hAnsi="Tahoma" w:cs="Tahoma"/>
          <w:sz w:val="21"/>
          <w:szCs w:val="21"/>
          <w:cs/>
        </w:rPr>
        <w:t>ฮวน ริดาโอ-อลอนโซ นำประสบการณ์อันกว้างขวางในด้านบริการทางการเงินมาสู่บทบาทใหม่นี้</w:t>
      </w:r>
      <w:r w:rsidRPr="00942FA8">
        <w:rPr>
          <w:rFonts w:ascii="Tahoma" w:hAnsi="Tahoma" w:cs="Tahoma" w:hint="cs"/>
          <w:sz w:val="21"/>
          <w:szCs w:val="21"/>
          <w:cs/>
        </w:rPr>
        <w:t xml:space="preserve"> โดย</w:t>
      </w:r>
      <w:r w:rsidR="008617A0" w:rsidRPr="00942FA8">
        <w:rPr>
          <w:rFonts w:ascii="Tahoma" w:hAnsi="Tahoma" w:cs="Tahoma"/>
          <w:sz w:val="21"/>
          <w:szCs w:val="21"/>
          <w:cs/>
        </w:rPr>
        <w:t>เริ่มต้น</w:t>
      </w:r>
      <w:r w:rsidR="00B64AF8" w:rsidRPr="00942FA8">
        <w:rPr>
          <w:rFonts w:ascii="Tahoma" w:hAnsi="Tahoma" w:cs="Tahoma" w:hint="cs"/>
          <w:sz w:val="21"/>
          <w:szCs w:val="21"/>
          <w:cs/>
        </w:rPr>
        <w:t>ใน</w:t>
      </w:r>
      <w:r w:rsidRPr="00942FA8">
        <w:rPr>
          <w:rFonts w:ascii="Tahoma" w:hAnsi="Tahoma" w:cs="Tahoma" w:hint="cs"/>
          <w:sz w:val="21"/>
          <w:szCs w:val="21"/>
          <w:cs/>
        </w:rPr>
        <w:t>บีเอ็มดับเบิลยู กรุ๊ป</w:t>
      </w:r>
      <w:r w:rsidR="00B64AF8" w:rsidRPr="00942FA8">
        <w:rPr>
          <w:rFonts w:ascii="Tahoma" w:hAnsi="Tahoma" w:cs="Tahoma" w:hint="cs"/>
          <w:sz w:val="21"/>
          <w:szCs w:val="21"/>
          <w:cs/>
        </w:rPr>
        <w:t xml:space="preserve"> เมื่อ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ปี </w:t>
      </w:r>
      <w:r w:rsidR="008617A0" w:rsidRPr="00942FA8">
        <w:rPr>
          <w:rFonts w:ascii="Tahoma" w:hAnsi="Tahoma" w:cs="Tahoma"/>
          <w:sz w:val="21"/>
          <w:szCs w:val="21"/>
          <w:lang w:val="en-US"/>
        </w:rPr>
        <w:t xml:space="preserve">2544 </w:t>
      </w:r>
      <w:r w:rsidR="008617A0" w:rsidRPr="00942FA8">
        <w:rPr>
          <w:rFonts w:ascii="Tahoma" w:hAnsi="Tahoma" w:cs="Tahoma"/>
          <w:sz w:val="21"/>
          <w:szCs w:val="21"/>
          <w:cs/>
        </w:rPr>
        <w:t>และได้สั่งสมความเชี่ยวชาญ</w:t>
      </w:r>
      <w:r w:rsidR="00D66825" w:rsidRPr="00942FA8">
        <w:rPr>
          <w:rFonts w:ascii="Tahoma" w:hAnsi="Tahoma" w:cs="Tahoma" w:hint="cs"/>
          <w:sz w:val="21"/>
          <w:szCs w:val="21"/>
          <w:cs/>
        </w:rPr>
        <w:t>และป</w:t>
      </w:r>
      <w:r w:rsidR="00D66825" w:rsidRPr="00942FA8">
        <w:rPr>
          <w:rFonts w:ascii="Tahoma" w:hAnsi="Tahoma" w:cs="Tahoma"/>
          <w:sz w:val="21"/>
          <w:szCs w:val="21"/>
          <w:cs/>
        </w:rPr>
        <w:t>ระสบการณ์การทำงาน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ในหลากหลายสาขา รวมถึงการควบคุม การบัญชี การบริหารความเสี่ยง และสินเชื่อ รวมถึงตำแหน่งผู้บริหารทางการเงิน เช่น หัวหน้าฝ่ายสินเชื่อของ </w:t>
      </w:r>
      <w:r w:rsidR="008617A0" w:rsidRPr="00942FA8">
        <w:rPr>
          <w:rFonts w:ascii="Tahoma" w:hAnsi="Tahoma" w:cs="Tahoma"/>
          <w:sz w:val="21"/>
          <w:szCs w:val="21"/>
          <w:lang w:val="en-US"/>
        </w:rPr>
        <w:t xml:space="preserve">Alphabet International </w:t>
      </w:r>
      <w:r w:rsidR="008617A0" w:rsidRPr="00942FA8">
        <w:rPr>
          <w:rFonts w:ascii="Tahoma" w:hAnsi="Tahoma" w:cs="Tahoma"/>
          <w:sz w:val="21"/>
          <w:szCs w:val="21"/>
          <w:cs/>
        </w:rPr>
        <w:t>มิวนิก</w:t>
      </w:r>
      <w:r w:rsidR="008617A0" w:rsidRPr="00942FA8">
        <w:rPr>
          <w:rFonts w:ascii="Tahoma" w:hAnsi="Tahoma" w:cs="Tahoma"/>
          <w:sz w:val="21"/>
          <w:szCs w:val="21"/>
          <w:lang w:val="en-US"/>
        </w:rPr>
        <w:t xml:space="preserve"> </w:t>
      </w:r>
      <w:r w:rsidR="004F34FE" w:rsidRPr="00942FA8">
        <w:rPr>
          <w:rFonts w:ascii="Tahoma" w:hAnsi="Tahoma" w:cs="Tahoma" w:hint="cs"/>
          <w:sz w:val="21"/>
          <w:szCs w:val="21"/>
          <w:cs/>
          <w:lang w:val="en-US"/>
        </w:rPr>
        <w:t xml:space="preserve"> 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ประธานเจ้าหน้าที่บริหารฝ่ายการเงินของ </w:t>
      </w:r>
      <w:r w:rsidR="008617A0" w:rsidRPr="00942FA8">
        <w:rPr>
          <w:rFonts w:ascii="Tahoma" w:hAnsi="Tahoma" w:cs="Tahoma"/>
          <w:sz w:val="21"/>
          <w:szCs w:val="21"/>
          <w:lang w:val="en-US"/>
        </w:rPr>
        <w:t xml:space="preserve">Alphabet Spain 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และประธานเจ้าหน้าที่บริหารฝ่ายการเงินของ </w:t>
      </w:r>
      <w:r w:rsidR="00566DE5" w:rsidRPr="00942FA8">
        <w:rPr>
          <w:rFonts w:ascii="Tahoma" w:hAnsi="Tahoma" w:cs="Tahoma"/>
          <w:sz w:val="21"/>
          <w:szCs w:val="21"/>
          <w:cs/>
        </w:rPr>
        <w:t>บีเอ็มดับเบิลยู ไฟแนนเชียล เซอร์วิส</w:t>
      </w:r>
      <w:r w:rsidR="00566DE5" w:rsidRPr="00942FA8">
        <w:rPr>
          <w:rFonts w:ascii="Tahoma" w:hAnsi="Tahoma" w:cs="Tahoma" w:hint="cs"/>
          <w:sz w:val="21"/>
          <w:szCs w:val="21"/>
          <w:cs/>
        </w:rPr>
        <w:t xml:space="preserve"> ในเม็กซิโก </w:t>
      </w:r>
      <w:r w:rsidR="008617A0" w:rsidRPr="00942FA8">
        <w:rPr>
          <w:rFonts w:ascii="Tahoma" w:hAnsi="Tahoma" w:cs="Tahoma"/>
          <w:sz w:val="21"/>
          <w:szCs w:val="21"/>
          <w:cs/>
        </w:rPr>
        <w:t>นอกจากนี้ เขายังดำรงตำแหน่งผู้นำที่สำคัญในฐานะหัวหน้าฝ่ายบริหารความเสี่ยงและหัวหน้าฝ่ายควบคุมของ</w:t>
      </w:r>
      <w:r w:rsidR="00566DE5" w:rsidRPr="00942FA8">
        <w:rPr>
          <w:rFonts w:ascii="Tahoma" w:hAnsi="Tahoma" w:cs="Tahoma" w:hint="cs"/>
          <w:sz w:val="21"/>
          <w:szCs w:val="21"/>
          <w:cs/>
        </w:rPr>
        <w:t xml:space="preserve"> </w:t>
      </w:r>
      <w:r w:rsidR="00566DE5" w:rsidRPr="00942FA8">
        <w:rPr>
          <w:rFonts w:ascii="Tahoma" w:hAnsi="Tahoma" w:cs="Tahoma"/>
          <w:sz w:val="21"/>
          <w:szCs w:val="21"/>
          <w:cs/>
        </w:rPr>
        <w:t>บีเอ็มดับเบิลยู ไฟแนนเชียล เซอร์วิส</w:t>
      </w:r>
      <w:r w:rsidR="00566DE5" w:rsidRPr="00942FA8">
        <w:rPr>
          <w:rFonts w:ascii="Tahoma" w:hAnsi="Tahoma" w:cs="Tahoma" w:hint="cs"/>
          <w:sz w:val="21"/>
          <w:szCs w:val="21"/>
          <w:cs/>
        </w:rPr>
        <w:t xml:space="preserve"> ใน</w:t>
      </w:r>
      <w:r w:rsidR="00E434B0" w:rsidRPr="00942FA8">
        <w:rPr>
          <w:rFonts w:ascii="Tahoma" w:hAnsi="Tahoma" w:cs="Tahoma" w:hint="cs"/>
          <w:sz w:val="21"/>
          <w:szCs w:val="21"/>
          <w:cs/>
        </w:rPr>
        <w:t xml:space="preserve">สหราชอาณาจักร </w:t>
      </w:r>
      <w:r w:rsidR="008617A0" w:rsidRPr="00942FA8">
        <w:rPr>
          <w:rFonts w:ascii="Tahoma" w:hAnsi="Tahoma" w:cs="Tahoma"/>
          <w:sz w:val="21"/>
          <w:szCs w:val="21"/>
          <w:cs/>
        </w:rPr>
        <w:t xml:space="preserve">ล่าสุด </w:t>
      </w:r>
      <w:r w:rsidR="00E434B0" w:rsidRPr="00942FA8">
        <w:rPr>
          <w:rFonts w:ascii="Tahoma" w:hAnsi="Tahoma" w:cs="Tahoma" w:hint="cs"/>
          <w:sz w:val="21"/>
          <w:szCs w:val="21"/>
          <w:cs/>
        </w:rPr>
        <w:t xml:space="preserve">มร. </w:t>
      </w:r>
      <w:r w:rsidR="00E434B0" w:rsidRPr="00942FA8">
        <w:rPr>
          <w:rFonts w:ascii="Tahoma" w:hAnsi="Tahoma" w:cs="Tahoma"/>
          <w:sz w:val="21"/>
          <w:szCs w:val="21"/>
          <w:cs/>
        </w:rPr>
        <w:t>ฮวน ริดาโอ</w:t>
      </w:r>
      <w:r w:rsidR="00E434B0" w:rsidRPr="008617A0">
        <w:rPr>
          <w:rFonts w:ascii="Tahoma" w:hAnsi="Tahoma" w:cs="Tahoma"/>
          <w:sz w:val="21"/>
          <w:szCs w:val="21"/>
          <w:cs/>
        </w:rPr>
        <w:t xml:space="preserve">-อลอนโซ </w:t>
      </w:r>
      <w:r w:rsidR="008617A0" w:rsidRPr="008617A0">
        <w:rPr>
          <w:rFonts w:ascii="Tahoma" w:hAnsi="Tahoma" w:cs="Tahoma"/>
          <w:sz w:val="21"/>
          <w:szCs w:val="21"/>
          <w:cs/>
        </w:rPr>
        <w:t xml:space="preserve">ได้ดำรงตำแหน่งประธานเจ้าหน้าที่บริหารฝ่ายการเงินของ </w:t>
      </w:r>
      <w:r w:rsidR="008617A0" w:rsidRPr="008617A0">
        <w:rPr>
          <w:rFonts w:ascii="Tahoma" w:hAnsi="Tahoma" w:cs="Tahoma"/>
          <w:sz w:val="21"/>
          <w:szCs w:val="21"/>
          <w:lang w:val="en-US"/>
        </w:rPr>
        <w:t xml:space="preserve">Alphabet International Munich </w:t>
      </w:r>
      <w:r w:rsidR="008617A0" w:rsidRPr="008617A0">
        <w:rPr>
          <w:rFonts w:ascii="Tahoma" w:hAnsi="Tahoma" w:cs="Tahoma"/>
          <w:sz w:val="21"/>
          <w:szCs w:val="21"/>
          <w:cs/>
        </w:rPr>
        <w:t xml:space="preserve">ซึ่งเขาได้แสดงให้เห็นถึงความเป็นผู้นำที่แข็งแกร่ง วิสัยทัศน์เชิงกลยุทธ์ </w:t>
      </w:r>
    </w:p>
    <w:p w14:paraId="31933BC5" w14:textId="7C85010D" w:rsidR="008617A0" w:rsidRPr="008617A0" w:rsidRDefault="008617A0" w:rsidP="008617A0">
      <w:pPr>
        <w:spacing w:after="240" w:line="276" w:lineRule="auto"/>
        <w:ind w:right="-329"/>
        <w:rPr>
          <w:rFonts w:ascii="Tahoma" w:hAnsi="Tahoma" w:cs="Tahoma"/>
          <w:sz w:val="21"/>
          <w:szCs w:val="21"/>
          <w:lang w:val="en-US"/>
        </w:rPr>
      </w:pPr>
      <w:r w:rsidRPr="008617A0">
        <w:rPr>
          <w:rFonts w:ascii="Tahoma" w:hAnsi="Tahoma" w:cs="Tahoma"/>
          <w:b/>
          <w:bCs/>
          <w:sz w:val="21"/>
          <w:szCs w:val="21"/>
          <w:cs/>
        </w:rPr>
        <w:lastRenderedPageBreak/>
        <w:t>คุณจริยา คูนลินทิพย์ ประธานกรรมการบริหาร บีเอ็มดับเบิลยู ไฟแนนเชียล เซอร์วิส ประเทศไทย</w:t>
      </w:r>
      <w:r w:rsidRPr="008617A0">
        <w:rPr>
          <w:rFonts w:ascii="Tahoma" w:hAnsi="Tahoma" w:cs="Tahoma"/>
          <w:sz w:val="21"/>
          <w:szCs w:val="21"/>
          <w:cs/>
        </w:rPr>
        <w:t xml:space="preserve"> </w:t>
      </w:r>
      <w:r w:rsidR="004F34FE">
        <w:rPr>
          <w:rFonts w:ascii="Tahoma" w:hAnsi="Tahoma" w:cs="Tahoma"/>
          <w:sz w:val="21"/>
          <w:szCs w:val="21"/>
          <w:cs/>
        </w:rPr>
        <w:br/>
      </w:r>
      <w:r w:rsidRPr="008617A0">
        <w:rPr>
          <w:rFonts w:ascii="Tahoma" w:hAnsi="Tahoma" w:cs="Tahoma"/>
          <w:sz w:val="21"/>
          <w:szCs w:val="21"/>
          <w:cs/>
        </w:rPr>
        <w:t>กล่าวว่า “เราขอแสดงความขอบคุณอย่าง</w:t>
      </w:r>
      <w:r w:rsidR="00C43806">
        <w:rPr>
          <w:rFonts w:ascii="Tahoma" w:hAnsi="Tahoma" w:cs="Tahoma" w:hint="cs"/>
          <w:sz w:val="21"/>
          <w:szCs w:val="21"/>
          <w:cs/>
        </w:rPr>
        <w:t>ยิ่ง</w:t>
      </w:r>
      <w:r w:rsidRPr="008617A0">
        <w:rPr>
          <w:rFonts w:ascii="Tahoma" w:hAnsi="Tahoma" w:cs="Tahoma"/>
          <w:sz w:val="21"/>
          <w:szCs w:val="21"/>
          <w:cs/>
        </w:rPr>
        <w:t>ต่อ</w:t>
      </w:r>
      <w:r w:rsidR="00440F9C">
        <w:rPr>
          <w:rFonts w:ascii="Tahoma" w:hAnsi="Tahoma" w:cs="Tahoma"/>
          <w:sz w:val="21"/>
          <w:szCs w:val="21"/>
        </w:rPr>
        <w:t xml:space="preserve"> </w:t>
      </w:r>
      <w:r w:rsidR="00440F9C" w:rsidRPr="00942FA8">
        <w:rPr>
          <w:rFonts w:ascii="Tahoma" w:hAnsi="Tahoma" w:cs="Tahoma" w:hint="cs"/>
          <w:sz w:val="21"/>
          <w:szCs w:val="21"/>
          <w:cs/>
        </w:rPr>
        <w:t xml:space="preserve">มร. </w:t>
      </w:r>
      <w:r w:rsidRPr="00942FA8">
        <w:rPr>
          <w:rFonts w:ascii="Tahoma" w:hAnsi="Tahoma" w:cs="Tahoma"/>
          <w:sz w:val="21"/>
          <w:szCs w:val="21"/>
          <w:cs/>
        </w:rPr>
        <w:t>คาร์สเทน</w:t>
      </w:r>
      <w:r w:rsidRPr="008617A0">
        <w:rPr>
          <w:rFonts w:ascii="Tahoma" w:hAnsi="Tahoma" w:cs="Tahoma"/>
          <w:sz w:val="21"/>
          <w:szCs w:val="21"/>
          <w:cs/>
        </w:rPr>
        <w:t xml:space="preserve"> สตัมพ์ฟ สำหรับ</w:t>
      </w:r>
      <w:r w:rsidR="00440F9C">
        <w:rPr>
          <w:rFonts w:ascii="Tahoma" w:hAnsi="Tahoma" w:cs="Tahoma" w:hint="cs"/>
          <w:sz w:val="21"/>
          <w:szCs w:val="21"/>
          <w:cs/>
        </w:rPr>
        <w:t>ความทุ่มเท</w:t>
      </w:r>
      <w:r w:rsidR="007848FD">
        <w:rPr>
          <w:rFonts w:ascii="Tahoma" w:hAnsi="Tahoma" w:cs="Tahoma" w:hint="cs"/>
          <w:sz w:val="21"/>
          <w:szCs w:val="21"/>
          <w:cs/>
        </w:rPr>
        <w:t>อย่างมาก</w:t>
      </w:r>
      <w:r w:rsidRPr="008617A0">
        <w:rPr>
          <w:rFonts w:ascii="Tahoma" w:hAnsi="Tahoma" w:cs="Tahoma"/>
          <w:sz w:val="21"/>
          <w:szCs w:val="21"/>
          <w:cs/>
        </w:rPr>
        <w:t>ต่อบีเอ็มดับเบิลยู ไฟแนนเชียล เซอร์วิส ประเทศไทย ตลอดสามปีที่ผ่านมา</w:t>
      </w:r>
      <w:r w:rsidR="00ED7B0B">
        <w:rPr>
          <w:rFonts w:ascii="Tahoma" w:hAnsi="Tahoma" w:cs="Tahoma" w:hint="cs"/>
          <w:sz w:val="21"/>
          <w:szCs w:val="21"/>
          <w:cs/>
        </w:rPr>
        <w:t xml:space="preserve"> ถือ</w:t>
      </w:r>
      <w:r w:rsidRPr="008617A0">
        <w:rPr>
          <w:rFonts w:ascii="Tahoma" w:hAnsi="Tahoma" w:cs="Tahoma"/>
          <w:sz w:val="21"/>
          <w:szCs w:val="21"/>
          <w:cs/>
        </w:rPr>
        <w:t>เป็น</w:t>
      </w:r>
      <w:r w:rsidR="00ED7B0B">
        <w:rPr>
          <w:rFonts w:ascii="Tahoma" w:hAnsi="Tahoma" w:cs="Tahoma" w:hint="cs"/>
          <w:sz w:val="21"/>
          <w:szCs w:val="21"/>
          <w:cs/>
        </w:rPr>
        <w:t>ผู้มี</w:t>
      </w:r>
      <w:r w:rsidRPr="008617A0">
        <w:rPr>
          <w:rFonts w:ascii="Tahoma" w:hAnsi="Tahoma" w:cs="Tahoma"/>
          <w:sz w:val="21"/>
          <w:szCs w:val="21"/>
          <w:cs/>
        </w:rPr>
        <w:t>ส่วนสำคัญของทีมผู้</w:t>
      </w:r>
      <w:r w:rsidR="00ED7B0B">
        <w:rPr>
          <w:rFonts w:ascii="Tahoma" w:hAnsi="Tahoma" w:cs="Tahoma" w:hint="cs"/>
          <w:sz w:val="21"/>
          <w:szCs w:val="21"/>
          <w:cs/>
        </w:rPr>
        <w:t>บริหาร</w:t>
      </w:r>
      <w:r w:rsidRPr="00A44F3B">
        <w:rPr>
          <w:rFonts w:ascii="Tahoma" w:hAnsi="Tahoma" w:cs="Tahoma"/>
          <w:color w:val="FF0000"/>
          <w:sz w:val="21"/>
          <w:szCs w:val="21"/>
          <w:cs/>
        </w:rPr>
        <w:t xml:space="preserve"> </w:t>
      </w:r>
      <w:r w:rsidRPr="008617A0">
        <w:rPr>
          <w:rFonts w:ascii="Tahoma" w:hAnsi="Tahoma" w:cs="Tahoma"/>
          <w:sz w:val="21"/>
          <w:szCs w:val="21"/>
          <w:cs/>
        </w:rPr>
        <w:t>โดย</w:t>
      </w:r>
      <w:r w:rsidR="00ED7B0B">
        <w:rPr>
          <w:rFonts w:ascii="Tahoma" w:hAnsi="Tahoma" w:cs="Tahoma" w:hint="cs"/>
          <w:sz w:val="21"/>
          <w:szCs w:val="21"/>
          <w:cs/>
        </w:rPr>
        <w:t>ร่วม</w:t>
      </w:r>
      <w:r w:rsidRPr="008617A0">
        <w:rPr>
          <w:rFonts w:ascii="Tahoma" w:hAnsi="Tahoma" w:cs="Tahoma"/>
          <w:sz w:val="21"/>
          <w:szCs w:val="21"/>
          <w:cs/>
        </w:rPr>
        <w:t>นำองค์กรของเรา</w:t>
      </w:r>
      <w:r w:rsidR="00ED7B0B">
        <w:rPr>
          <w:rFonts w:ascii="Tahoma" w:hAnsi="Tahoma" w:cs="Tahoma" w:hint="cs"/>
          <w:sz w:val="21"/>
          <w:szCs w:val="21"/>
          <w:cs/>
        </w:rPr>
        <w:t>ให้</w:t>
      </w:r>
      <w:r w:rsidRPr="008617A0">
        <w:rPr>
          <w:rFonts w:ascii="Tahoma" w:hAnsi="Tahoma" w:cs="Tahoma"/>
          <w:sz w:val="21"/>
          <w:szCs w:val="21"/>
          <w:cs/>
        </w:rPr>
        <w:t>ผ่านช่วงเวลาของการเติบโตและการเปลี่ยนแปลงที่สำคัญ ความมุ่งมั่นและความเป็นผู้นำที่เป็นแบบอย่าง</w:t>
      </w:r>
      <w:r w:rsidR="005C7544" w:rsidRPr="00257CDC">
        <w:rPr>
          <w:rFonts w:ascii="Tahoma" w:hAnsi="Tahoma" w:cs="Tahoma"/>
          <w:color w:val="FF0000"/>
          <w:sz w:val="21"/>
          <w:szCs w:val="21"/>
          <w:cs/>
        </w:rPr>
        <w:t xml:space="preserve"> </w:t>
      </w:r>
      <w:r w:rsidR="00942FA8" w:rsidRPr="00942FA8">
        <w:rPr>
          <w:rFonts w:ascii="Tahoma" w:hAnsi="Tahoma" w:cs="Tahoma" w:hint="cs"/>
          <w:sz w:val="21"/>
          <w:szCs w:val="21"/>
          <w:cs/>
        </w:rPr>
        <w:t>รวมทั้ง</w:t>
      </w:r>
      <w:r w:rsidRPr="00942FA8">
        <w:rPr>
          <w:rFonts w:ascii="Tahoma" w:hAnsi="Tahoma" w:cs="Tahoma"/>
          <w:sz w:val="21"/>
          <w:szCs w:val="21"/>
          <w:cs/>
        </w:rPr>
        <w:t>เป็นส่</w:t>
      </w:r>
      <w:r w:rsidRPr="008617A0">
        <w:rPr>
          <w:rFonts w:ascii="Tahoma" w:hAnsi="Tahoma" w:cs="Tahoma"/>
          <w:sz w:val="21"/>
          <w:szCs w:val="21"/>
          <w:cs/>
        </w:rPr>
        <w:t>วนสำคัญในการขับเคลื่อนความสำเร็จ</w:t>
      </w:r>
      <w:r w:rsidR="005C7544">
        <w:rPr>
          <w:rFonts w:ascii="Tahoma" w:hAnsi="Tahoma" w:cs="Tahoma" w:hint="cs"/>
          <w:sz w:val="21"/>
          <w:szCs w:val="21"/>
          <w:cs/>
        </w:rPr>
        <w:t>บี</w:t>
      </w:r>
      <w:r w:rsidR="005C7544" w:rsidRPr="008617A0">
        <w:rPr>
          <w:rFonts w:ascii="Tahoma" w:hAnsi="Tahoma" w:cs="Tahoma"/>
          <w:sz w:val="21"/>
          <w:szCs w:val="21"/>
          <w:cs/>
        </w:rPr>
        <w:t>เอ็มดับเบิลยู ไฟแนนเชียล เซอร์วิส ประเทศไทย</w:t>
      </w:r>
      <w:r w:rsidR="005C7544">
        <w:rPr>
          <w:rFonts w:ascii="Tahoma" w:hAnsi="Tahoma" w:cs="Tahoma" w:hint="cs"/>
          <w:sz w:val="21"/>
          <w:szCs w:val="21"/>
          <w:cs/>
        </w:rPr>
        <w:t xml:space="preserve"> </w:t>
      </w:r>
      <w:r w:rsidRPr="008617A0">
        <w:rPr>
          <w:rFonts w:ascii="Tahoma" w:hAnsi="Tahoma" w:cs="Tahoma"/>
          <w:sz w:val="21"/>
          <w:szCs w:val="21"/>
          <w:cs/>
        </w:rPr>
        <w:t xml:space="preserve">และเสริมสร้างตำแหน่งของเราในฐานะผู้นำอุตสาหกรรม </w:t>
      </w:r>
      <w:r w:rsidR="005C7544">
        <w:rPr>
          <w:rFonts w:ascii="Tahoma" w:hAnsi="Tahoma" w:cs="Tahoma"/>
          <w:sz w:val="21"/>
          <w:szCs w:val="21"/>
          <w:cs/>
        </w:rPr>
        <w:br/>
      </w:r>
      <w:r w:rsidRPr="008617A0">
        <w:rPr>
          <w:rFonts w:ascii="Tahoma" w:hAnsi="Tahoma" w:cs="Tahoma"/>
          <w:sz w:val="21"/>
          <w:szCs w:val="21"/>
          <w:cs/>
        </w:rPr>
        <w:t>เราขอให้</w:t>
      </w:r>
      <w:r w:rsidR="005C7544">
        <w:rPr>
          <w:rFonts w:ascii="Tahoma" w:hAnsi="Tahoma" w:cs="Tahoma" w:hint="cs"/>
          <w:sz w:val="21"/>
          <w:szCs w:val="21"/>
          <w:cs/>
        </w:rPr>
        <w:t xml:space="preserve"> มร. </w:t>
      </w:r>
      <w:r w:rsidR="003E1274" w:rsidRPr="008617A0">
        <w:rPr>
          <w:rFonts w:ascii="Tahoma" w:hAnsi="Tahoma" w:cs="Tahoma"/>
          <w:sz w:val="21"/>
          <w:szCs w:val="21"/>
          <w:cs/>
        </w:rPr>
        <w:t>สตัมพ์ฟ</w:t>
      </w:r>
      <w:r w:rsidR="003E1274">
        <w:rPr>
          <w:rFonts w:ascii="Tahoma" w:hAnsi="Tahoma" w:cs="Tahoma" w:hint="cs"/>
          <w:sz w:val="21"/>
          <w:szCs w:val="21"/>
          <w:cs/>
        </w:rPr>
        <w:t xml:space="preserve"> </w:t>
      </w:r>
      <w:r w:rsidRPr="008617A0">
        <w:rPr>
          <w:rFonts w:ascii="Tahoma" w:hAnsi="Tahoma" w:cs="Tahoma"/>
          <w:sz w:val="21"/>
          <w:szCs w:val="21"/>
          <w:cs/>
        </w:rPr>
        <w:t xml:space="preserve">ประสบความสำเร็จในบทบาทใหม่ที่ </w:t>
      </w:r>
      <w:r w:rsidR="005C7544" w:rsidRPr="008617A0">
        <w:rPr>
          <w:rFonts w:ascii="Tahoma" w:hAnsi="Tahoma" w:cs="Tahoma"/>
          <w:sz w:val="21"/>
          <w:szCs w:val="21"/>
          <w:cs/>
        </w:rPr>
        <w:t>บีเอ็มดับเบิลยู ไฟแนนเชียล เซอร์วิส</w:t>
      </w:r>
      <w:r w:rsidR="005C7544">
        <w:rPr>
          <w:rFonts w:ascii="Tahoma" w:hAnsi="Tahoma" w:cs="Tahoma" w:hint="cs"/>
          <w:sz w:val="21"/>
          <w:szCs w:val="21"/>
          <w:cs/>
        </w:rPr>
        <w:t xml:space="preserve"> ในเกาหลี</w:t>
      </w:r>
      <w:r w:rsidRPr="008617A0">
        <w:rPr>
          <w:rFonts w:ascii="Tahoma" w:hAnsi="Tahoma" w:cs="Tahoma"/>
          <w:sz w:val="21"/>
          <w:szCs w:val="21"/>
          <w:lang w:val="en-US"/>
        </w:rPr>
        <w:t>”</w:t>
      </w:r>
    </w:p>
    <w:p w14:paraId="7868BF57" w14:textId="3FD511F5" w:rsidR="008617A0" w:rsidRPr="008617A0" w:rsidRDefault="008617A0" w:rsidP="008617A0">
      <w:pPr>
        <w:spacing w:after="240" w:line="276" w:lineRule="auto"/>
        <w:ind w:right="-329"/>
        <w:rPr>
          <w:rFonts w:ascii="Tahoma" w:hAnsi="Tahoma" w:cs="Tahoma"/>
          <w:sz w:val="21"/>
          <w:szCs w:val="21"/>
          <w:lang w:val="en-US"/>
        </w:rPr>
      </w:pPr>
      <w:r w:rsidRPr="008617A0">
        <w:rPr>
          <w:rFonts w:ascii="Tahoma" w:hAnsi="Tahoma" w:cs="Tahoma"/>
          <w:sz w:val="21"/>
          <w:szCs w:val="21"/>
          <w:cs/>
        </w:rPr>
        <w:t>คุณจริยากล่าวเสริมว่า "เรายินดีเป็นอย่างยิ่งที่ได้ต้อนรับ</w:t>
      </w:r>
      <w:r w:rsidR="005C7544">
        <w:rPr>
          <w:rFonts w:ascii="Tahoma" w:hAnsi="Tahoma" w:cs="Tahoma" w:hint="cs"/>
          <w:sz w:val="21"/>
          <w:szCs w:val="21"/>
          <w:cs/>
        </w:rPr>
        <w:t xml:space="preserve"> </w:t>
      </w:r>
      <w:r w:rsidR="005C7544" w:rsidRPr="00942FA8">
        <w:rPr>
          <w:rFonts w:ascii="Tahoma" w:hAnsi="Tahoma" w:cs="Tahoma" w:hint="cs"/>
          <w:sz w:val="21"/>
          <w:szCs w:val="21"/>
          <w:cs/>
        </w:rPr>
        <w:t xml:space="preserve">มร. </w:t>
      </w:r>
      <w:r w:rsidRPr="00942FA8">
        <w:rPr>
          <w:rFonts w:ascii="Tahoma" w:hAnsi="Tahoma" w:cs="Tahoma"/>
          <w:sz w:val="21"/>
          <w:szCs w:val="21"/>
          <w:cs/>
        </w:rPr>
        <w:t xml:space="preserve">ฮวน </w:t>
      </w:r>
      <w:r w:rsidRPr="008617A0">
        <w:rPr>
          <w:rFonts w:ascii="Tahoma" w:hAnsi="Tahoma" w:cs="Tahoma"/>
          <w:sz w:val="21"/>
          <w:szCs w:val="21"/>
          <w:cs/>
        </w:rPr>
        <w:t>ริดาโอ-อลอนโซ เข้าสู่ทีมของเรา ด้วย</w:t>
      </w:r>
      <w:r w:rsidR="001F117B">
        <w:rPr>
          <w:rFonts w:ascii="Tahoma" w:hAnsi="Tahoma" w:cs="Tahoma"/>
          <w:sz w:val="21"/>
          <w:szCs w:val="21"/>
        </w:rPr>
        <w:br/>
      </w:r>
      <w:r w:rsidRPr="008617A0">
        <w:rPr>
          <w:rFonts w:ascii="Tahoma" w:hAnsi="Tahoma" w:cs="Tahoma"/>
          <w:sz w:val="21"/>
          <w:szCs w:val="21"/>
          <w:cs/>
        </w:rPr>
        <w:t>ความเชี่ยวชาญและประสบการณ์ความเป็นผู้นำใน</w:t>
      </w:r>
      <w:r w:rsidRPr="00942FA8">
        <w:rPr>
          <w:rFonts w:ascii="Tahoma" w:hAnsi="Tahoma" w:cs="Tahoma"/>
          <w:sz w:val="21"/>
          <w:szCs w:val="21"/>
          <w:cs/>
        </w:rPr>
        <w:t>ด้านบริ</w:t>
      </w:r>
      <w:r w:rsidR="00942FA8" w:rsidRPr="00942FA8">
        <w:rPr>
          <w:rFonts w:ascii="Tahoma" w:hAnsi="Tahoma" w:cs="Tahoma" w:hint="cs"/>
          <w:sz w:val="21"/>
          <w:szCs w:val="21"/>
          <w:cs/>
        </w:rPr>
        <w:t>หาร</w:t>
      </w:r>
      <w:r w:rsidRPr="008617A0">
        <w:rPr>
          <w:rFonts w:ascii="Tahoma" w:hAnsi="Tahoma" w:cs="Tahoma"/>
          <w:sz w:val="21"/>
          <w:szCs w:val="21"/>
          <w:cs/>
        </w:rPr>
        <w:t>ทางการเงิน ซึ่งครอบคลุมตลาดต่างประเทศที่หลากหลายและหน้าที่ทางการเงินที่สำคัญ เรามั่นใจว่า</w:t>
      </w:r>
      <w:r w:rsidR="00193D7B">
        <w:rPr>
          <w:rFonts w:ascii="Tahoma" w:hAnsi="Tahoma" w:cs="Tahoma" w:hint="cs"/>
          <w:sz w:val="21"/>
          <w:szCs w:val="21"/>
          <w:cs/>
        </w:rPr>
        <w:t xml:space="preserve"> มร.</w:t>
      </w:r>
      <w:r w:rsidR="00942FA8">
        <w:rPr>
          <w:rFonts w:ascii="Tahoma" w:hAnsi="Tahoma" w:cs="Tahoma" w:hint="cs"/>
          <w:sz w:val="21"/>
          <w:szCs w:val="21"/>
          <w:cs/>
        </w:rPr>
        <w:t xml:space="preserve"> </w:t>
      </w:r>
      <w:r w:rsidR="00A44F3B" w:rsidRPr="008617A0">
        <w:rPr>
          <w:rFonts w:ascii="Tahoma" w:hAnsi="Tahoma" w:cs="Tahoma"/>
          <w:sz w:val="21"/>
          <w:szCs w:val="21"/>
          <w:cs/>
        </w:rPr>
        <w:t>ริดาโอ-อลอนโซ</w:t>
      </w:r>
      <w:r w:rsidR="00193D7B" w:rsidRPr="00A44F3B">
        <w:rPr>
          <w:rFonts w:ascii="Tahoma" w:hAnsi="Tahoma" w:cs="Tahoma"/>
          <w:sz w:val="21"/>
          <w:szCs w:val="21"/>
          <w:cs/>
        </w:rPr>
        <w:t xml:space="preserve"> </w:t>
      </w:r>
      <w:r w:rsidRPr="008617A0">
        <w:rPr>
          <w:rFonts w:ascii="Tahoma" w:hAnsi="Tahoma" w:cs="Tahoma"/>
          <w:sz w:val="21"/>
          <w:szCs w:val="21"/>
          <w:cs/>
        </w:rPr>
        <w:t>จะเสริมสร้างตำแหน่งของเราในตลาดไทย</w:t>
      </w:r>
      <w:r w:rsidR="006D777D" w:rsidRPr="006D777D">
        <w:rPr>
          <w:rFonts w:ascii="Tahoma" w:hAnsi="Tahoma" w:cs="Tahoma"/>
          <w:sz w:val="21"/>
          <w:szCs w:val="21"/>
          <w:cs/>
        </w:rPr>
        <w:t>ที่มีศักยภาพในการเติบโตให้แข็งแกร่งยิ่งขึ้น</w:t>
      </w:r>
      <w:r w:rsidRPr="008617A0">
        <w:rPr>
          <w:rFonts w:ascii="Tahoma" w:hAnsi="Tahoma" w:cs="Tahoma"/>
          <w:sz w:val="21"/>
          <w:szCs w:val="21"/>
          <w:cs/>
        </w:rPr>
        <w:t xml:space="preserve"> วิสัยทัศน์เชิงกลยุทธ์และประสบการณ์ของ</w:t>
      </w:r>
      <w:r w:rsidR="003A4576">
        <w:rPr>
          <w:rFonts w:ascii="Tahoma" w:hAnsi="Tahoma" w:cs="Tahoma"/>
          <w:sz w:val="21"/>
          <w:szCs w:val="21"/>
        </w:rPr>
        <w:t xml:space="preserve"> </w:t>
      </w:r>
      <w:r w:rsidR="003A4576">
        <w:rPr>
          <w:rFonts w:ascii="Tahoma" w:hAnsi="Tahoma" w:cs="Tahoma" w:hint="cs"/>
          <w:sz w:val="21"/>
          <w:szCs w:val="21"/>
          <w:cs/>
        </w:rPr>
        <w:t>มร</w:t>
      </w:r>
      <w:r w:rsidR="00942FA8">
        <w:rPr>
          <w:rFonts w:ascii="Tahoma" w:hAnsi="Tahoma" w:cs="Tahoma" w:hint="cs"/>
          <w:sz w:val="21"/>
          <w:szCs w:val="21"/>
          <w:cs/>
        </w:rPr>
        <w:t>.</w:t>
      </w:r>
      <w:r w:rsidR="003A4576" w:rsidRPr="008617A0">
        <w:rPr>
          <w:rFonts w:ascii="Tahoma" w:hAnsi="Tahoma" w:cs="Tahoma"/>
          <w:sz w:val="21"/>
          <w:szCs w:val="21"/>
          <w:cs/>
        </w:rPr>
        <w:t xml:space="preserve"> </w:t>
      </w:r>
      <w:r w:rsidR="00A163AA" w:rsidRPr="008617A0">
        <w:rPr>
          <w:rFonts w:ascii="Tahoma" w:hAnsi="Tahoma" w:cs="Tahoma"/>
          <w:sz w:val="21"/>
          <w:szCs w:val="21"/>
          <w:cs/>
        </w:rPr>
        <w:t xml:space="preserve">ริดาโอ-อลอนโซ </w:t>
      </w:r>
      <w:r w:rsidRPr="008617A0">
        <w:rPr>
          <w:rFonts w:ascii="Tahoma" w:hAnsi="Tahoma" w:cs="Tahoma"/>
          <w:sz w:val="21"/>
          <w:szCs w:val="21"/>
          <w:cs/>
        </w:rPr>
        <w:t>จะ</w:t>
      </w:r>
      <w:r w:rsidR="00EC13EF">
        <w:rPr>
          <w:rFonts w:ascii="Tahoma" w:hAnsi="Tahoma" w:cs="Tahoma" w:hint="cs"/>
          <w:sz w:val="21"/>
          <w:szCs w:val="21"/>
          <w:cs/>
        </w:rPr>
        <w:t>ช่วย</w:t>
      </w:r>
      <w:r w:rsidR="00EC13EF" w:rsidRPr="00EC13EF">
        <w:rPr>
          <w:rFonts w:ascii="Tahoma" w:hAnsi="Tahoma" w:cs="Tahoma"/>
          <w:sz w:val="21"/>
          <w:szCs w:val="21"/>
          <w:cs/>
        </w:rPr>
        <w:t>สร้างผลลัพธ์เชิงบวกต่อองค์กรของเรา</w:t>
      </w:r>
      <w:r w:rsidR="00EC13EF">
        <w:rPr>
          <w:rFonts w:ascii="Tahoma" w:hAnsi="Tahoma" w:cs="Tahoma" w:hint="cs"/>
          <w:b/>
          <w:bCs/>
          <w:sz w:val="21"/>
          <w:szCs w:val="21"/>
          <w:cs/>
        </w:rPr>
        <w:t xml:space="preserve"> </w:t>
      </w:r>
      <w:r w:rsidRPr="008617A0">
        <w:rPr>
          <w:rFonts w:ascii="Tahoma" w:hAnsi="Tahoma" w:cs="Tahoma"/>
          <w:sz w:val="21"/>
          <w:szCs w:val="21"/>
          <w:cs/>
        </w:rPr>
        <w:t>และมีส่วนสำคัญต่อการพัฒนาอย่างต่อเนื่องของทีมและบริการของเราเพื่อตอบสนองความต้องการทางการเงินของลูกค้า"</w:t>
      </w:r>
    </w:p>
    <w:p w14:paraId="6A6ACE4E" w14:textId="77777777" w:rsidR="00533960" w:rsidRDefault="00533960" w:rsidP="00533960">
      <w:pPr>
        <w:spacing w:after="0"/>
        <w:rPr>
          <w:rFonts w:ascii="Tahoma" w:hAnsi="Tahoma" w:cs="Tahoma"/>
          <w:sz w:val="21"/>
          <w:szCs w:val="21"/>
        </w:rPr>
      </w:pPr>
    </w:p>
    <w:p w14:paraId="42CBF83B" w14:textId="28C0CEFE" w:rsidR="00496E1E" w:rsidRPr="00B10C8C" w:rsidRDefault="00BD7179" w:rsidP="00BD7179">
      <w:pPr>
        <w:spacing w:after="0"/>
        <w:jc w:val="center"/>
        <w:rPr>
          <w:rFonts w:ascii="Tahoma" w:hAnsi="Tahoma" w:cs="Tahoma"/>
          <w:cs/>
        </w:rPr>
      </w:pPr>
      <w:r w:rsidRPr="00B10C8C">
        <w:rPr>
          <w:rFonts w:ascii="Tahoma" w:hAnsi="Tahoma" w:cs="Tahoma"/>
          <w:lang w:val="en-GB"/>
        </w:rPr>
        <w:t># # #</w:t>
      </w:r>
    </w:p>
    <w:p w14:paraId="61AB013D" w14:textId="77777777" w:rsidR="00B53C5A" w:rsidRDefault="00B53C5A" w:rsidP="00554984">
      <w:pPr>
        <w:tabs>
          <w:tab w:val="clear" w:pos="454"/>
          <w:tab w:val="clear" w:pos="4706"/>
        </w:tabs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</w:t>
      </w:r>
      <w:r w:rsidRPr="00CD67A9">
        <w:rPr>
          <w:rFonts w:ascii="Tahoma" w:hAnsi="Tahoma" w:cs="Tahoma"/>
          <w:b/>
          <w:bCs/>
          <w:sz w:val="18"/>
          <w:szCs w:val="18"/>
        </w:rPr>
        <w:t>  </w:t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 </w:t>
      </w:r>
    </w:p>
    <w:p w14:paraId="30EEB1B5" w14:textId="77777777" w:rsidR="00947439" w:rsidRPr="00CD67A9" w:rsidRDefault="00947439" w:rsidP="00554984">
      <w:pPr>
        <w:tabs>
          <w:tab w:val="clear" w:pos="454"/>
          <w:tab w:val="clear" w:pos="4706"/>
        </w:tabs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785B5A2C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>ด้วย 4 แบรนด์ชั้นนำ บีเอ็มดับเบิลยู มินิ โรลส์-รอยซ์ และบีเอ็มดับเบิลยู มอเตอร์ราด บีเอ็มดับเบิลยู กรุ๊ป ก้าวสู่การเป็นผู้นำระดับโลกในการผลิตยานยนต์และจักรยานยนต์ระดับพรีเมียม พร้อมบริการทางการเงินชั้นเยี่ยม ด้วยเครือข่ายการผลิตที่ครอบคลุมมากกว่า 30 โรงงานทั่วโลก และเครือข่ายการจำหน่ายในกว่า 140 ประเทศ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39F4218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</w:p>
    <w:p w14:paraId="6FB77326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  <w:r w:rsidRPr="00CD67A9">
        <w:rPr>
          <w:rFonts w:ascii="Tahoma" w:hAnsi="Tahoma" w:cs="Tahoma"/>
          <w:sz w:val="18"/>
          <w:szCs w:val="18"/>
          <w:cs/>
        </w:rPr>
        <w:t xml:space="preserve">ในปี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มียอดขายรถยนต์กว่า </w:t>
      </w:r>
      <w:r w:rsidRPr="00CD67A9">
        <w:rPr>
          <w:rFonts w:ascii="Tahoma" w:hAnsi="Tahoma" w:cs="Tahoma"/>
          <w:sz w:val="18"/>
          <w:szCs w:val="18"/>
        </w:rPr>
        <w:t xml:space="preserve">2.45 </w:t>
      </w:r>
      <w:r w:rsidRPr="00CD67A9">
        <w:rPr>
          <w:rFonts w:ascii="Tahoma" w:hAnsi="Tahoma" w:cs="Tahoma"/>
          <w:sz w:val="18"/>
          <w:szCs w:val="18"/>
          <w:cs/>
        </w:rPr>
        <w:t xml:space="preserve">ล้านคัน และมอเตอร์ไซค์กว่า </w:t>
      </w:r>
      <w:r w:rsidRPr="00CD67A9">
        <w:rPr>
          <w:rFonts w:ascii="Tahoma" w:hAnsi="Tahoma" w:cs="Tahoma"/>
          <w:sz w:val="18"/>
          <w:szCs w:val="18"/>
        </w:rPr>
        <w:t xml:space="preserve">210,000 </w:t>
      </w:r>
      <w:r w:rsidRPr="00CD67A9">
        <w:rPr>
          <w:rFonts w:ascii="Tahoma" w:hAnsi="Tahoma" w:cs="Tahoma"/>
          <w:sz w:val="18"/>
          <w:szCs w:val="18"/>
          <w:cs/>
        </w:rPr>
        <w:t xml:space="preserve">คันทั่วโลก โดยมีผลกำไรก่อนหักภาษีในปีการเงิน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อยู่ที่ </w:t>
      </w:r>
      <w:r w:rsidRPr="00CD67A9">
        <w:rPr>
          <w:rFonts w:ascii="Tahoma" w:hAnsi="Tahoma" w:cs="Tahoma"/>
          <w:sz w:val="18"/>
          <w:szCs w:val="18"/>
        </w:rPr>
        <w:t xml:space="preserve">11.0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จากรายได้รวมทั้งสิ้น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142.4 </w:t>
      </w:r>
      <w:r w:rsidRPr="00CD67A9">
        <w:rPr>
          <w:rFonts w:ascii="Tahoma" w:hAnsi="Tahoma" w:cs="Tahoma"/>
          <w:sz w:val="18"/>
          <w:szCs w:val="18"/>
          <w:cs/>
        </w:rPr>
        <w:t xml:space="preserve">พันล้านยูโร ณ วันที่ </w:t>
      </w:r>
      <w:r w:rsidRPr="00CD67A9">
        <w:rPr>
          <w:rFonts w:ascii="Tahoma" w:hAnsi="Tahoma" w:cs="Tahoma"/>
          <w:sz w:val="18"/>
          <w:szCs w:val="18"/>
        </w:rPr>
        <w:t xml:space="preserve">31 </w:t>
      </w:r>
      <w:r w:rsidRPr="00CD67A9">
        <w:rPr>
          <w:rFonts w:ascii="Tahoma" w:hAnsi="Tahoma" w:cs="Tahoma"/>
          <w:sz w:val="18"/>
          <w:szCs w:val="18"/>
          <w:cs/>
        </w:rPr>
        <w:t xml:space="preserve">ธันวาคม </w:t>
      </w:r>
      <w:r w:rsidRPr="00CD67A9">
        <w:rPr>
          <w:rFonts w:ascii="Tahoma" w:hAnsi="Tahoma" w:cs="Tahoma"/>
          <w:sz w:val="18"/>
          <w:szCs w:val="18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มีพนักงานรวมทั้งสิ้น </w:t>
      </w:r>
      <w:r w:rsidRPr="00CD67A9">
        <w:rPr>
          <w:rFonts w:ascii="Tahoma" w:hAnsi="Tahoma" w:cs="Tahoma"/>
          <w:sz w:val="18"/>
          <w:szCs w:val="18"/>
        </w:rPr>
        <w:t xml:space="preserve">159,104 </w:t>
      </w:r>
      <w:r w:rsidRPr="00CD67A9">
        <w:rPr>
          <w:rFonts w:ascii="Tahoma" w:hAnsi="Tahoma" w:cs="Tahoma"/>
          <w:sz w:val="18"/>
          <w:szCs w:val="18"/>
          <w:cs/>
        </w:rPr>
        <w:t>คน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BC9703D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</w:rPr>
      </w:pPr>
    </w:p>
    <w:p w14:paraId="29E3C2AE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ความสำเร็จทางเศรษฐกิจของบีเอ็มดับเบิลยู กรุ๊ป ตั้งอยู่บนพื้นฐานของการคิดระยะยาวและการดำเนินงานอย่างมีความรับผิดชอบ ความยั่งยืนเป็นองค์ประกอบสำคัญของกลยุทธ์องค์กรของบีเอ็มดับเบิลยู กรุ๊ป และครอบคลุมทุกผลิตภัณฑ์ ตั้งแต่ห่วงโซ่อุปทาน การผลิต ไปจนถึงสิ้นสุดอายุการใช้งาน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21B0640E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Style w:val="Hyperlink"/>
          <w:rFonts w:ascii="Tahoma" w:eastAsiaTheme="majorEastAsia" w:hAnsi="Tahoma" w:cs="Tahoma"/>
          <w:sz w:val="18"/>
          <w:szCs w:val="18"/>
          <w:lang w:val="en-US"/>
        </w:rPr>
        <w:t>www.bmwgroup.com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06FB3492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6E1C8374" w14:textId="77777777" w:rsidR="00B53C5A" w:rsidRPr="00290D80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290D80">
        <w:rPr>
          <w:rFonts w:ascii="Tahoma" w:hAnsi="Tahoma" w:cs="Tahoma"/>
          <w:sz w:val="18"/>
          <w:szCs w:val="18"/>
          <w:lang w:val="en-US"/>
        </w:rPr>
        <w:t xml:space="preserve">LinkedIn: </w:t>
      </w:r>
      <w:hyperlink r:id="rId12" w:tgtFrame="_blank" w:history="1">
        <w:r w:rsidRPr="00290D80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http://www.linkedin.com/company/bmw-group/</w:t>
        </w:r>
      </w:hyperlink>
      <w:r w:rsidRPr="00290D80">
        <w:rPr>
          <w:rFonts w:ascii="Tahoma" w:hAnsi="Tahoma" w:cs="Tahoma"/>
          <w:sz w:val="18"/>
          <w:szCs w:val="18"/>
          <w:lang w:val="en-US"/>
        </w:rPr>
        <w:t>  </w:t>
      </w:r>
    </w:p>
    <w:p w14:paraId="56EBDEBE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YouTube: </w:t>
      </w:r>
      <w:hyperlink r:id="rId13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https://www.youtube.com/bmwgroup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31CD048D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pt-BR"/>
        </w:rPr>
      </w:pPr>
      <w:r w:rsidRPr="00CD67A9">
        <w:rPr>
          <w:rFonts w:ascii="Tahoma" w:hAnsi="Tahoma" w:cs="Tahoma"/>
          <w:sz w:val="18"/>
          <w:szCs w:val="18"/>
          <w:lang w:val="pt-BR"/>
        </w:rPr>
        <w:t xml:space="preserve">Instagram: </w:t>
      </w:r>
      <w:hyperlink r:id="rId14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pt-BR"/>
          </w:rPr>
          <w:t>https://www.instagram.com/bmwgroup</w:t>
        </w:r>
      </w:hyperlink>
      <w:r w:rsidRPr="00CD67A9">
        <w:rPr>
          <w:rFonts w:ascii="Tahoma" w:hAnsi="Tahoma" w:cs="Tahoma"/>
          <w:sz w:val="18"/>
          <w:szCs w:val="18"/>
          <w:lang w:val="pt-BR"/>
        </w:rPr>
        <w:t> </w:t>
      </w:r>
    </w:p>
    <w:p w14:paraId="213473C9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 xml:space="preserve">Facebook: </w:t>
      </w:r>
      <w:hyperlink r:id="rId15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https://www.facebook.com/bmwgroup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44AA255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lang w:val="en-US"/>
        </w:rPr>
        <w:t xml:space="preserve">X: </w:t>
      </w:r>
      <w:hyperlink r:id="rId16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https://www.x.com/bmwgroup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6E429F8C" w14:textId="77777777" w:rsidR="00B53C5A" w:rsidRDefault="00B53C5A" w:rsidP="00554984">
      <w:pPr>
        <w:spacing w:after="0" w:line="280" w:lineRule="exact"/>
        <w:rPr>
          <w:rFonts w:ascii="Tahoma" w:hAnsi="Tahoma" w:cs="Tahoma"/>
          <w:b/>
          <w:bCs/>
          <w:sz w:val="18"/>
          <w:szCs w:val="18"/>
          <w:lang w:val="en-US"/>
        </w:rPr>
      </w:pPr>
    </w:p>
    <w:p w14:paraId="0CEFA3B1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  <w:lang w:val="en-US"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</w:rPr>
        <w:t> </w:t>
      </w:r>
    </w:p>
    <w:p w14:paraId="60676B15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ประเทศไทย เป็นสาขาของ </w:t>
      </w:r>
      <w:r w:rsidRPr="00CD67A9">
        <w:rPr>
          <w:rFonts w:ascii="Tahoma" w:hAnsi="Tahoma" w:cs="Tahoma"/>
          <w:sz w:val="18"/>
          <w:szCs w:val="18"/>
          <w:lang w:val="en-US"/>
        </w:rPr>
        <w:t>BMW AG </w:t>
      </w:r>
      <w:r w:rsidRPr="00CD67A9">
        <w:rPr>
          <w:rFonts w:ascii="Tahoma" w:hAnsi="Tahoma" w:cs="Tahoma"/>
          <w:sz w:val="18"/>
          <w:szCs w:val="18"/>
          <w:cs/>
        </w:rPr>
        <w:t xml:space="preserve">ประเทศเยอรมนี ก่อตั้งขึ้นเมื่อวันที่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ตุลาคม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2541 </w:t>
      </w:r>
      <w:r w:rsidRPr="00CD67A9">
        <w:rPr>
          <w:rFonts w:ascii="Tahoma" w:hAnsi="Tahoma" w:cs="Tahoma"/>
          <w:sz w:val="18"/>
          <w:szCs w:val="18"/>
          <w:cs/>
        </w:rPr>
        <w:t>ประกอบด้วย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sz w:val="18"/>
          <w:szCs w:val="18"/>
          <w:cs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สี่บริษัท ได้แก่ บริษัท บีเอ็มดับเบิลยู (ประเทศไทย) จำกัด รับผิดชอบด้านการขายและการตลาดสำหรับผลิตภัณฑ์ของ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บีเอ็มดับเบิลยู กรุ๊ป บริษัท บีเอ็มดับเบิลยู แมนูแฟคเจอริ่ง (ประเทศไทย) จำกัด รับผิดชอบด้านการผลิตรถยนต์และมอเตอร์ไซค์ภายใต้แบรนด์ บีเอ็มดับเบิลยู มินิ และบีเอ็มดับเบิลยู มอเตอร์ราด บริษัท บีเอ็มดับเบิลยู ลิสซิ่ง (ประเทศไทย) จำกัด รับผิดชอบด้านบริการทางการเงินสำหรับผู้จำหน่ายรถยนต์และลูกค้าบุคคล และบริษัท บีเอ็มดับเบิลยู พาร์ทส์ แมนู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แฟคเจอริ่ง (ประเทศไทย) จำกัด รับผิดชอบด้านการผลิตชิ้นส่วนสำหรับการประกอบมอเตอร์ไซค์บีเอ็มดับเบิลยู มอเตอร์ราด สำหรับโรงงานบีเอ็มดับเบิลยู กรุ๊ป แมนูแฟคเจอริ่ง ประเทศไทย ณ จังหวัดระยอง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</w:p>
    <w:p w14:paraId="7A83DDCA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2FE0946E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lastRenderedPageBreak/>
        <w:t xml:space="preserve">ในปี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2567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ประเทศไทย ยังคงมีผลการดำเนินงานที่แข็งแกร่งด้วยสถิติยอดจดทะเบียนรถยนต์บีเอ็มดับเบิลยูและมินิจำนวน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13,659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โดยแบ่งเป็นยอดจดทะเบียนรถยนต์บีเอ็มดับเบิลยูรวม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12,208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และยอดจดทะเบียนรถยนต์มินิ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1,451 </w:t>
      </w:r>
      <w:r w:rsidRPr="00CD67A9">
        <w:rPr>
          <w:rFonts w:ascii="Tahoma" w:hAnsi="Tahoma" w:cs="Tahoma"/>
          <w:sz w:val="18"/>
          <w:szCs w:val="18"/>
          <w:cs/>
        </w:rPr>
        <w:t xml:space="preserve">คัน ด้านบีเอ็มดับเบิลยู มอเตอร์ราด ยังคงรักษาผลงานที่แข็งแกร่งไว้ได้ ด้วยยอดจดทะเบียนรถมอเตอร์ไซค์ทั้งหมดรวม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1,011 </w:t>
      </w:r>
      <w:r w:rsidRPr="00CD67A9">
        <w:rPr>
          <w:rFonts w:ascii="Tahoma" w:hAnsi="Tahoma" w:cs="Tahoma"/>
          <w:sz w:val="18"/>
          <w:szCs w:val="18"/>
          <w:cs/>
        </w:rPr>
        <w:t>คัน</w:t>
      </w:r>
      <w:r w:rsidRPr="00CD67A9">
        <w:rPr>
          <w:rFonts w:ascii="Tahoma" w:hAnsi="Tahoma" w:cs="Tahoma"/>
          <w:sz w:val="18"/>
          <w:szCs w:val="18"/>
          <w:lang w:val="en-US"/>
        </w:rPr>
        <w:t>   </w:t>
      </w:r>
    </w:p>
    <w:p w14:paraId="55AB1827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321E0E3D" w14:textId="147FC703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ในด้านการผลิต โรงงานของบีเอ็มดับเบิลยู กรุ๊ป แมนูแฟคเจอริ่ง ประเทศไทย เป็นเครื่องสะท้อนถึงความเชื่อมั่นของบีเอ็มดับเบิลยู กรุ๊ป ที่มีต่อตลาดในทวีปเอเชีย โดยเฉพาะตลาดประเทศไทย ว่าเป็นตลาดที่สามารถเติบโตได้อย่างมีนัยยะสำคัญ</w:t>
      </w:r>
      <w:r w:rsidRPr="00CD67A9">
        <w:rPr>
          <w:rFonts w:ascii="Tahoma" w:hAnsi="Tahoma" w:cs="Tahoma"/>
          <w:sz w:val="18"/>
          <w:szCs w:val="18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และด้วยความเป็นเอกลักษณ์ของสถานที่ตั้ง ฐานการผลิตที่แข็งแกร่ง และพนักงานผู้เชี่ยวชาญในด้านยนตรกรรม ทำให้บีเอ็ม</w:t>
      </w:r>
      <w:r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>ดับเบิลยู กรุ๊ป แมนูแฟคเจอริ่ง ประเทศไทย เป็นศูนย์กลางการประกอบยนตรกรรมของบีเอ็มดับเบิลยูในภูมิภาคอาเซียน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cs/>
        </w:rPr>
        <w:t xml:space="preserve">ที่ผ่านมานอกจากนี้ โรงงานบีเอ็มดับเบิลยู กรุ๊ป แมนูแฟคเจอริ่ง ประเทศไทย มีการลงทุนอย่างต่อเนื่องเพื่อรองรับการขยายกระบวนการประกอบภายในโรงงานและเพื่อตอบสนองความต้องการของลูกค้าที่เพิ่มขึ้น นอกจากนี้ สืบเนื่องจากการจัดซื้อชิ้นส่วนยานยนต์จากประเทศไทยในแต่ละปีเป็นจำนวนมากเพื่อป้อนเข้าสู่กระบวนการผลิตในประเทศและเพื่อส่งออก คิดเป็นมูลค่ากว่า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4 </w:t>
      </w:r>
      <w:r w:rsidRPr="00CD67A9">
        <w:rPr>
          <w:rFonts w:ascii="Tahoma" w:hAnsi="Tahoma" w:cs="Tahoma"/>
          <w:sz w:val="18"/>
          <w:szCs w:val="18"/>
          <w:cs/>
        </w:rPr>
        <w:t>พันล้านบาทต่อปี บีเอ็มดับเบิลยูจึงจัดตั้งสำนักงานจัดหาชิ้นส่วนยานยนต์ขึ้นในประเทศไทยด้วย เพื่อจัดหาชิ้นส่วนยานยนต์จากซัพพลายเออร์ในประเทศไทยและภูมิภาคอาเซียน เพื่อรองรับเครือข่ายการผลิตของบีเอ็มดับเบิลยูมากกว่า</w:t>
      </w:r>
      <w:r w:rsidR="005D6CA6">
        <w:rPr>
          <w:rFonts w:ascii="Tahoma" w:hAnsi="Tahoma" w:cs="Tahoma"/>
          <w:sz w:val="18"/>
          <w:szCs w:val="18"/>
          <w:cs/>
        </w:rPr>
        <w:br/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30 </w:t>
      </w:r>
      <w:r w:rsidRPr="00CD67A9">
        <w:rPr>
          <w:rFonts w:ascii="Tahoma" w:hAnsi="Tahoma" w:cs="Tahoma"/>
          <w:sz w:val="18"/>
          <w:szCs w:val="18"/>
          <w:cs/>
        </w:rPr>
        <w:t>แห่งทั่วโลก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กรุ๊ป แมนูแฟคเจอริ่ง ประเทศไทย สามารถประกอบรถยนต์และมอเตอร์ไซค์รุ่นต่าง ๆ ทั้งหมด </w:t>
      </w:r>
      <w:r>
        <w:rPr>
          <w:rFonts w:ascii="Tahoma" w:hAnsi="Tahoma" w:cs="Tahoma"/>
          <w:sz w:val="18"/>
          <w:szCs w:val="18"/>
          <w:lang w:val="en-US"/>
        </w:rPr>
        <w:t>19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>รุ่น ได้แก่ บีเอ็ม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2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ซีรีส์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X1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X3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X5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X6 </w:t>
      </w:r>
      <w:r w:rsidRPr="00CD67A9">
        <w:rPr>
          <w:rFonts w:ascii="Tahoma" w:hAnsi="Tahoma" w:cs="Tahoma"/>
          <w:sz w:val="18"/>
          <w:szCs w:val="18"/>
          <w:cs/>
        </w:rPr>
        <w:t xml:space="preserve">และบีเอ็มดับเบิลยูู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X7 </w:t>
      </w:r>
      <w:r w:rsidRPr="00CD67A9">
        <w:rPr>
          <w:rFonts w:ascii="Tahoma" w:hAnsi="Tahoma" w:cs="Tahoma"/>
          <w:sz w:val="18"/>
          <w:szCs w:val="18"/>
          <w:cs/>
        </w:rPr>
        <w:t xml:space="preserve">สำหรับมินิ ได้แก่ มินิ คันทรีแมน สำหรับบีเอ็มดับเบิลยู มอเตอร์ราด ได้แก่ บีเอ็มดับเบิลยู มอเตอร์ราด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</w:t>
      </w:r>
      <w:r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R 1300 GS </w:t>
      </w:r>
      <w:r>
        <w:rPr>
          <w:rFonts w:ascii="Tahoma" w:hAnsi="Tahoma" w:cs="Tahoma"/>
          <w:sz w:val="18"/>
          <w:szCs w:val="18"/>
          <w:lang w:val="en-US"/>
        </w:rPr>
        <w:t xml:space="preserve"> Adventure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GS Adventure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F 900 XR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S 1000 RR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 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R 18 Bagger </w:t>
      </w:r>
      <w:r w:rsidRPr="00CD67A9">
        <w:rPr>
          <w:rFonts w:ascii="Tahoma" w:hAnsi="Tahoma" w:cs="Tahoma"/>
          <w:sz w:val="18"/>
          <w:szCs w:val="18"/>
          <w:cs/>
        </w:rPr>
        <w:t>นอกจากนี้ บีเอ็มดับเบิลยู กรุ๊ป แมนูแฟคเจอริ่ง ประเทศไทย ยังขยายสายการประกอบรถยนต์ปลั๊กอิน ไฮบริด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 4 </w:t>
      </w:r>
      <w:r w:rsidRPr="00CD67A9">
        <w:rPr>
          <w:rFonts w:ascii="Tahoma" w:hAnsi="Tahoma" w:cs="Tahoma"/>
          <w:sz w:val="18"/>
          <w:szCs w:val="18"/>
          <w:cs/>
        </w:rPr>
        <w:t xml:space="preserve">รุ่นในประเทศไทย ได้แก่ 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330e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530e 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 xml:space="preserve">750e xDrive M Sport </w:t>
      </w:r>
      <w:r w:rsidRPr="00CD67A9">
        <w:rPr>
          <w:rFonts w:ascii="Tahoma" w:hAnsi="Tahoma" w:cs="Tahoma"/>
          <w:sz w:val="18"/>
          <w:szCs w:val="18"/>
          <w:cs/>
        </w:rPr>
        <w:t>และ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cs/>
        </w:rPr>
        <w:t xml:space="preserve">บีเอ็มดับเบิลยู </w:t>
      </w:r>
      <w:r w:rsidRPr="00CD67A9">
        <w:rPr>
          <w:rFonts w:ascii="Tahoma" w:hAnsi="Tahoma" w:cs="Tahoma"/>
          <w:sz w:val="18"/>
          <w:szCs w:val="18"/>
          <w:lang w:val="en-US"/>
        </w:rPr>
        <w:t>M760e xDrive </w:t>
      </w:r>
    </w:p>
    <w:p w14:paraId="46150025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2EB357F2" w14:textId="77777777" w:rsidR="00B53C5A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sz w:val="18"/>
          <w:szCs w:val="18"/>
          <w:cs/>
        </w:rPr>
        <w:t>สอบถามข้อมูลเพิ่มเติม: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cs/>
        </w:rPr>
        <w:t>บีเอ็มดับเบิลยู กรุ๊ป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b/>
          <w:bCs/>
          <w:sz w:val="18"/>
          <w:szCs w:val="18"/>
          <w:lang w:val="en-US"/>
        </w:rPr>
        <w:t>1397</w:t>
      </w:r>
      <w:r w:rsidRPr="00CD67A9">
        <w:rPr>
          <w:rFonts w:ascii="Tahoma" w:hAnsi="Tahoma" w:cs="Tahoma"/>
          <w:sz w:val="18"/>
          <w:szCs w:val="18"/>
          <w:lang w:val="en-US"/>
        </w:rPr>
        <w:t>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17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18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www.mini.co.th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>      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19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www.bmw-motorrad.co.th</w:t>
        </w:r>
      </w:hyperlink>
      <w:r w:rsidRPr="00CD67A9">
        <w:rPr>
          <w:rFonts w:ascii="Tahoma" w:hAnsi="Tahoma" w:cs="Tahoma"/>
          <w:sz w:val="18"/>
          <w:szCs w:val="18"/>
          <w:u w:val="single"/>
          <w:lang w:val="en-US"/>
        </w:rPr>
        <w:t xml:space="preserve"> </w:t>
      </w:r>
      <w:r w:rsidRPr="00CD67A9">
        <w:rPr>
          <w:rFonts w:ascii="Tahoma" w:hAnsi="Tahoma" w:cs="Tahoma"/>
          <w:sz w:val="18"/>
          <w:szCs w:val="18"/>
          <w:lang w:val="en-US"/>
        </w:rPr>
        <w:t>          </w:t>
      </w:r>
    </w:p>
    <w:p w14:paraId="3141A3D9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3E3799DE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r w:rsidRPr="00CD67A9">
        <w:rPr>
          <w:rFonts w:ascii="Tahoma" w:hAnsi="Tahoma" w:cs="Tahoma"/>
          <w:b/>
          <w:bCs/>
          <w:sz w:val="18"/>
          <w:szCs w:val="18"/>
          <w:cs/>
        </w:rPr>
        <w:t>สื่อมวลชนติดต่อ</w:t>
      </w:r>
      <w:r w:rsidRPr="00CD67A9">
        <w:rPr>
          <w:rFonts w:ascii="Tahoma" w:hAnsi="Tahoma" w:cs="Tahoma"/>
          <w:sz w:val="18"/>
          <w:szCs w:val="18"/>
          <w:lang w:val="en-US"/>
        </w:rPr>
        <w:t> </w:t>
      </w:r>
      <w:r w:rsidRPr="00CD67A9">
        <w:rPr>
          <w:rFonts w:ascii="Tahoma" w:hAnsi="Tahoma" w:cs="Tahoma"/>
          <w:sz w:val="18"/>
          <w:szCs w:val="18"/>
          <w:cs/>
        </w:rPr>
        <w:t>ฮิลล์ แอนด์ นอลตัน ประเทศไทย</w:t>
      </w:r>
      <w:r w:rsidRPr="00CD67A9">
        <w:rPr>
          <w:rFonts w:ascii="Tahoma" w:hAnsi="Tahoma" w:cs="Tahoma"/>
          <w:sz w:val="18"/>
          <w:szCs w:val="18"/>
          <w:lang w:val="en-US"/>
        </w:rPr>
        <w:t>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เอริญา อรรถเกษม (</w:t>
      </w:r>
      <w:r w:rsidRPr="00CD67A9">
        <w:rPr>
          <w:rFonts w:ascii="Tahoma" w:hAnsi="Tahoma" w:cs="Tahoma"/>
          <w:sz w:val="18"/>
          <w:szCs w:val="18"/>
          <w:lang w:val="en-US"/>
        </w:rPr>
        <w:t>08-3703-0077) </w:t>
      </w:r>
    </w:p>
    <w:p w14:paraId="7616B1E9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  <w:hyperlink r:id="rId20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aatthakasem@hillandknowlton.com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r w:rsidRPr="00CD67A9">
        <w:rPr>
          <w:rFonts w:ascii="Tahoma" w:hAnsi="Tahoma" w:cs="Tahoma"/>
          <w:sz w:val="18"/>
          <w:szCs w:val="18"/>
          <w:cs/>
        </w:rPr>
        <w:t>สุธาทิพย์ บุญแสง (</w:t>
      </w:r>
      <w:r w:rsidRPr="00CD67A9">
        <w:rPr>
          <w:rFonts w:ascii="Tahoma" w:hAnsi="Tahoma" w:cs="Tahoma"/>
          <w:sz w:val="18"/>
          <w:szCs w:val="18"/>
          <w:lang w:val="en-US"/>
        </w:rPr>
        <w:t>08-7685-1695)  </w:t>
      </w:r>
      <w:r w:rsidRPr="00CD67A9">
        <w:rPr>
          <w:rFonts w:ascii="Tahoma" w:hAnsi="Tahoma" w:cs="Tahoma"/>
          <w:sz w:val="18"/>
          <w:szCs w:val="18"/>
          <w:lang w:val="en-US"/>
        </w:rPr>
        <w:br/>
      </w:r>
      <w:hyperlink r:id="rId21" w:tgtFrame="_blank" w:history="1">
        <w:r w:rsidRPr="00CD67A9">
          <w:rPr>
            <w:rStyle w:val="Hyperlink"/>
            <w:rFonts w:ascii="Tahoma" w:eastAsiaTheme="majorEastAsia" w:hAnsi="Tahoma" w:cs="Tahoma"/>
            <w:sz w:val="18"/>
            <w:szCs w:val="18"/>
            <w:lang w:val="en-US"/>
          </w:rPr>
          <w:t>sboonsaeng@hillandknowlton.com</w:t>
        </w:r>
      </w:hyperlink>
      <w:r w:rsidRPr="00CD67A9">
        <w:rPr>
          <w:rFonts w:ascii="Tahoma" w:hAnsi="Tahoma" w:cs="Tahoma"/>
          <w:sz w:val="18"/>
          <w:szCs w:val="18"/>
          <w:lang w:val="en-US"/>
        </w:rPr>
        <w:t xml:space="preserve">  </w:t>
      </w:r>
    </w:p>
    <w:p w14:paraId="5FB436CC" w14:textId="77777777" w:rsidR="00B53C5A" w:rsidRPr="00CD67A9" w:rsidRDefault="00B53C5A" w:rsidP="00554984">
      <w:pPr>
        <w:spacing w:after="0" w:line="280" w:lineRule="exact"/>
        <w:rPr>
          <w:rFonts w:ascii="Tahoma" w:hAnsi="Tahoma" w:cs="Tahoma"/>
          <w:sz w:val="18"/>
          <w:szCs w:val="18"/>
          <w:lang w:val="en-US"/>
        </w:rPr>
      </w:pPr>
    </w:p>
    <w:p w14:paraId="1FA71364" w14:textId="77777777" w:rsidR="00B53C5A" w:rsidRPr="00CD67A9" w:rsidRDefault="00B53C5A" w:rsidP="00554984">
      <w:pPr>
        <w:pStyle w:val="paragraph"/>
        <w:spacing w:before="0" w:beforeAutospacing="0" w:after="0" w:afterAutospacing="0" w:line="280" w:lineRule="exact"/>
        <w:textAlignment w:val="baseline"/>
        <w:rPr>
          <w:rFonts w:ascii="Tahoma" w:hAnsi="Tahoma" w:cs="Tahoma"/>
          <w:sz w:val="18"/>
          <w:szCs w:val="18"/>
        </w:rPr>
      </w:pPr>
    </w:p>
    <w:p w14:paraId="79ED2F92" w14:textId="77777777" w:rsidR="00BD7179" w:rsidRPr="005408B6" w:rsidRDefault="00BD7179" w:rsidP="00554984">
      <w:pPr>
        <w:spacing w:after="0"/>
        <w:rPr>
          <w:rFonts w:cstheme="minorBidi"/>
          <w:sz w:val="20"/>
          <w:szCs w:val="20"/>
          <w:lang w:val="en-US"/>
        </w:rPr>
      </w:pPr>
    </w:p>
    <w:sectPr w:rsidR="00BD7179" w:rsidRPr="005408B6" w:rsidSect="00BB5A71">
      <w:headerReference w:type="default" r:id="rId22"/>
      <w:footerReference w:type="even" r:id="rId23"/>
      <w:footerReference w:type="default" r:id="rId24"/>
      <w:footerReference w:type="first" r:id="rId25"/>
      <w:pgSz w:w="11906" w:h="16838"/>
      <w:pgMar w:top="2127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7A02E" w14:textId="77777777" w:rsidR="0011569E" w:rsidRDefault="0011569E" w:rsidP="00826B71">
      <w:pPr>
        <w:spacing w:after="0" w:line="240" w:lineRule="auto"/>
      </w:pPr>
      <w:r>
        <w:separator/>
      </w:r>
    </w:p>
  </w:endnote>
  <w:endnote w:type="continuationSeparator" w:id="0">
    <w:p w14:paraId="5310B5EB" w14:textId="77777777" w:rsidR="0011569E" w:rsidRDefault="0011569E" w:rsidP="0082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MWTypeLight">
    <w:altName w:val="Calibri"/>
    <w:charset w:val="00"/>
    <w:family w:val="swiss"/>
    <w:pitch w:val="variable"/>
    <w:sig w:usb0="80000027" w:usb1="00000000" w:usb2="00000000" w:usb3="00000000" w:csb0="000000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MW Group Condensed">
    <w:altName w:val="Calibri"/>
    <w:charset w:val="00"/>
    <w:family w:val="swiss"/>
    <w:pitch w:val="variable"/>
    <w:sig w:usb0="8000002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90095" w14:textId="6FC55296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FFE2A3E" wp14:editId="111931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439458084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ABF27" w14:textId="5CE4130F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FE2A3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72.3pt;height:27.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" filled="f" stroked="f">
              <v:textbox style="mso-fit-shape-to-text:t" inset="0,0,0,15pt">
                <w:txbxContent>
                  <w:p w14:paraId="42DABF27" w14:textId="5CE4130F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AD64" w14:textId="36DDEA5E" w:rsidR="005D2B53" w:rsidRPr="005D2B53" w:rsidRDefault="00554984">
    <w:pPr>
      <w:pStyle w:val="Footer"/>
      <w:jc w:val="right"/>
      <w:rPr>
        <w:rFonts w:ascii="Tahoma" w:hAnsi="Tahoma" w:cs="Tahoma"/>
        <w:sz w:val="18"/>
        <w:szCs w:val="21"/>
      </w:rPr>
    </w:pPr>
    <w:sdt>
      <w:sdtPr>
        <w:id w:val="-549920481"/>
        <w:docPartObj>
          <w:docPartGallery w:val="Page Numbers (Bottom of Page)"/>
          <w:docPartUnique/>
        </w:docPartObj>
      </w:sdtPr>
      <w:sdtEndPr>
        <w:rPr>
          <w:rFonts w:ascii="Tahoma" w:hAnsi="Tahoma" w:cs="Tahoma"/>
          <w:noProof/>
          <w:sz w:val="18"/>
          <w:szCs w:val="21"/>
        </w:rPr>
      </w:sdtEndPr>
      <w:sdtContent>
        <w:r w:rsidR="005D2B53" w:rsidRPr="005D2B53">
          <w:rPr>
            <w:rFonts w:ascii="Tahoma" w:hAnsi="Tahoma" w:cs="Tahoma"/>
            <w:sz w:val="18"/>
            <w:szCs w:val="21"/>
          </w:rPr>
          <w:fldChar w:fldCharType="begin"/>
        </w:r>
        <w:r w:rsidR="005D2B53" w:rsidRPr="005D2B53">
          <w:rPr>
            <w:rFonts w:ascii="Tahoma" w:hAnsi="Tahoma" w:cs="Tahoma"/>
            <w:sz w:val="18"/>
            <w:szCs w:val="21"/>
          </w:rPr>
          <w:instrText xml:space="preserve"> PAGE   \* MERGEFORMAT </w:instrText>
        </w:r>
        <w:r w:rsidR="005D2B53" w:rsidRPr="005D2B53">
          <w:rPr>
            <w:rFonts w:ascii="Tahoma" w:hAnsi="Tahoma" w:cs="Tahoma"/>
            <w:sz w:val="18"/>
            <w:szCs w:val="21"/>
          </w:rPr>
          <w:fldChar w:fldCharType="separate"/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t>2</w:t>
        </w:r>
        <w:r w:rsidR="005D2B53" w:rsidRPr="005D2B53">
          <w:rPr>
            <w:rFonts w:ascii="Tahoma" w:hAnsi="Tahoma" w:cs="Tahoma"/>
            <w:noProof/>
            <w:sz w:val="18"/>
            <w:szCs w:val="21"/>
          </w:rPr>
          <w:fldChar w:fldCharType="end"/>
        </w:r>
      </w:sdtContent>
    </w:sdt>
  </w:p>
  <w:p w14:paraId="2C91C6CB" w14:textId="77777777" w:rsidR="005D2B53" w:rsidRDefault="005D2B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C7DDD" w14:textId="5EE38018" w:rsidR="00F14F79" w:rsidRDefault="00F14F7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8B61181" wp14:editId="6B54DC2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18210" cy="349250"/>
              <wp:effectExtent l="0" t="0" r="15240" b="0"/>
              <wp:wrapNone/>
              <wp:docPr id="145788183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8210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51423" w14:textId="745251E9" w:rsidR="00F14F79" w:rsidRPr="00F14F79" w:rsidRDefault="00F14F79" w:rsidP="00F14F79">
                          <w:pPr>
                            <w:spacing w:after="0"/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</w:pPr>
                          <w:r w:rsidRPr="00F14F79">
                            <w:rPr>
                              <w:rFonts w:ascii="BMW Group Condensed" w:eastAsia="BMW Group Condensed" w:hAnsi="BMW Group Condensed" w:cs="BMW Group Condensed"/>
                              <w:noProof/>
                              <w:color w:val="C00000"/>
                              <w:sz w:val="24"/>
                              <w:szCs w:val="24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B611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margin-left:0;margin-top:0;width:72.3pt;height:27.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" filled="f" stroked="f">
              <v:textbox style="mso-fit-shape-to-text:t" inset="0,0,0,15pt">
                <w:txbxContent>
                  <w:p w14:paraId="29351423" w14:textId="745251E9" w:rsidR="00F14F79" w:rsidRPr="00F14F79" w:rsidRDefault="00F14F79" w:rsidP="00F14F79">
                    <w:pPr>
                      <w:spacing w:after="0"/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</w:pPr>
                    <w:r w:rsidRPr="00F14F79">
                      <w:rPr>
                        <w:rFonts w:ascii="BMW Group Condensed" w:eastAsia="BMW Group Condensed" w:hAnsi="BMW Group Condensed" w:cs="BMW Group Condensed"/>
                        <w:noProof/>
                        <w:color w:val="C00000"/>
                        <w:sz w:val="24"/>
                        <w:szCs w:val="24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4DC87" w14:textId="77777777" w:rsidR="0011569E" w:rsidRDefault="0011569E" w:rsidP="00826B71">
      <w:pPr>
        <w:spacing w:after="0" w:line="240" w:lineRule="auto"/>
      </w:pPr>
      <w:r>
        <w:separator/>
      </w:r>
    </w:p>
  </w:footnote>
  <w:footnote w:type="continuationSeparator" w:id="0">
    <w:p w14:paraId="7A446413" w14:textId="77777777" w:rsidR="0011569E" w:rsidRDefault="0011569E" w:rsidP="0082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DEC61" w14:textId="31BC5D5E" w:rsidR="00826B71" w:rsidRDefault="00A04254">
    <w:pPr>
      <w:pStyle w:val="Header"/>
      <w:rPr>
        <w:cs/>
      </w:rPr>
    </w:pPr>
    <w:r w:rsidRPr="000D26DD">
      <w:rPr>
        <w:noProof/>
      </w:rPr>
      <w:drawing>
        <wp:anchor distT="0" distB="0" distL="114300" distR="114300" simplePos="0" relativeHeight="251658240" behindDoc="1" locked="0" layoutInCell="1" allowOverlap="1" wp14:anchorId="553D399F" wp14:editId="0AA6B4CE">
          <wp:simplePos x="0" y="0"/>
          <wp:positionH relativeFrom="column">
            <wp:posOffset>4467225</wp:posOffset>
          </wp:positionH>
          <wp:positionV relativeFrom="paragraph">
            <wp:posOffset>160020</wp:posOffset>
          </wp:positionV>
          <wp:extent cx="1183640" cy="409575"/>
          <wp:effectExtent l="0" t="0" r="0" b="9525"/>
          <wp:wrapNone/>
          <wp:docPr id="357196521" name="Picture 3" descr="Logo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64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26DD" w:rsidRPr="000D26DD">
      <w:rPr>
        <w:noProof/>
      </w:rPr>
      <w:drawing>
        <wp:anchor distT="0" distB="0" distL="114300" distR="114300" simplePos="0" relativeHeight="251658241" behindDoc="1" locked="0" layoutInCell="1" allowOverlap="1" wp14:anchorId="12E423C7" wp14:editId="4E4F00D3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942975" cy="762000"/>
          <wp:effectExtent l="0" t="0" r="9525" b="0"/>
          <wp:wrapNone/>
          <wp:docPr id="1148270952" name="Picture 4" descr="Logo, company name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, company name&#10;&#10;Description automatically generated, Pictu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D26DD" w:rsidRPr="000D26D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750DE"/>
    <w:multiLevelType w:val="hybridMultilevel"/>
    <w:tmpl w:val="D012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32DF4"/>
    <w:multiLevelType w:val="multilevel"/>
    <w:tmpl w:val="3F4C9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354444"/>
    <w:multiLevelType w:val="hybridMultilevel"/>
    <w:tmpl w:val="0388E7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A23D4"/>
    <w:multiLevelType w:val="hybridMultilevel"/>
    <w:tmpl w:val="9AF2C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61D9"/>
    <w:multiLevelType w:val="hybridMultilevel"/>
    <w:tmpl w:val="719618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D4FDE"/>
    <w:multiLevelType w:val="multilevel"/>
    <w:tmpl w:val="7C08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6E0168"/>
    <w:multiLevelType w:val="multilevel"/>
    <w:tmpl w:val="4448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65D4339"/>
    <w:multiLevelType w:val="hybridMultilevel"/>
    <w:tmpl w:val="2EBC4A58"/>
    <w:lvl w:ilvl="0" w:tplc="950A0DD8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390C4D26"/>
    <w:multiLevelType w:val="hybridMultilevel"/>
    <w:tmpl w:val="D95892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F39C2"/>
    <w:multiLevelType w:val="hybridMultilevel"/>
    <w:tmpl w:val="F9804FD8"/>
    <w:lvl w:ilvl="0" w:tplc="950A0D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10" w15:restartNumberingAfterBreak="0">
    <w:nsid w:val="49E6458E"/>
    <w:multiLevelType w:val="hybridMultilevel"/>
    <w:tmpl w:val="397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95DC5"/>
    <w:multiLevelType w:val="hybridMultilevel"/>
    <w:tmpl w:val="CAD4CD02"/>
    <w:lvl w:ilvl="0" w:tplc="08B8DA9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A6699"/>
    <w:multiLevelType w:val="multilevel"/>
    <w:tmpl w:val="9D56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4905902">
    <w:abstractNumId w:val="11"/>
  </w:num>
  <w:num w:numId="2" w16cid:durableId="272828562">
    <w:abstractNumId w:val="0"/>
  </w:num>
  <w:num w:numId="3" w16cid:durableId="36662027">
    <w:abstractNumId w:val="10"/>
  </w:num>
  <w:num w:numId="4" w16cid:durableId="1872062446">
    <w:abstractNumId w:val="1"/>
  </w:num>
  <w:num w:numId="5" w16cid:durableId="728236486">
    <w:abstractNumId w:val="6"/>
  </w:num>
  <w:num w:numId="6" w16cid:durableId="987131104">
    <w:abstractNumId w:val="3"/>
  </w:num>
  <w:num w:numId="7" w16cid:durableId="382098326">
    <w:abstractNumId w:val="12"/>
  </w:num>
  <w:num w:numId="8" w16cid:durableId="906261656">
    <w:abstractNumId w:val="7"/>
  </w:num>
  <w:num w:numId="9" w16cid:durableId="1531992245">
    <w:abstractNumId w:val="5"/>
  </w:num>
  <w:num w:numId="10" w16cid:durableId="1184637268">
    <w:abstractNumId w:val="9"/>
  </w:num>
  <w:num w:numId="11" w16cid:durableId="1467701410">
    <w:abstractNumId w:val="2"/>
  </w:num>
  <w:num w:numId="12" w16cid:durableId="104691216">
    <w:abstractNumId w:val="4"/>
  </w:num>
  <w:num w:numId="13" w16cid:durableId="18400046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18"/>
    <w:rsid w:val="00000E37"/>
    <w:rsid w:val="00012981"/>
    <w:rsid w:val="0001328F"/>
    <w:rsid w:val="00015F49"/>
    <w:rsid w:val="000169DD"/>
    <w:rsid w:val="000210DF"/>
    <w:rsid w:val="00031E59"/>
    <w:rsid w:val="0003309A"/>
    <w:rsid w:val="00035043"/>
    <w:rsid w:val="00036891"/>
    <w:rsid w:val="00050E83"/>
    <w:rsid w:val="000560AB"/>
    <w:rsid w:val="00071B26"/>
    <w:rsid w:val="00076A03"/>
    <w:rsid w:val="000827AF"/>
    <w:rsid w:val="00083AD0"/>
    <w:rsid w:val="000843EE"/>
    <w:rsid w:val="000848D4"/>
    <w:rsid w:val="00085853"/>
    <w:rsid w:val="000B141D"/>
    <w:rsid w:val="000B1F75"/>
    <w:rsid w:val="000B3560"/>
    <w:rsid w:val="000C0A24"/>
    <w:rsid w:val="000C349D"/>
    <w:rsid w:val="000C5A59"/>
    <w:rsid w:val="000D1CD1"/>
    <w:rsid w:val="000D26DD"/>
    <w:rsid w:val="000E1425"/>
    <w:rsid w:val="000E2C67"/>
    <w:rsid w:val="000E5BC5"/>
    <w:rsid w:val="000F1911"/>
    <w:rsid w:val="000F4532"/>
    <w:rsid w:val="000F58B9"/>
    <w:rsid w:val="000F6F44"/>
    <w:rsid w:val="000F78D5"/>
    <w:rsid w:val="000F79BF"/>
    <w:rsid w:val="001008B3"/>
    <w:rsid w:val="001058BF"/>
    <w:rsid w:val="00110765"/>
    <w:rsid w:val="00113871"/>
    <w:rsid w:val="0011569E"/>
    <w:rsid w:val="00115E02"/>
    <w:rsid w:val="0011629D"/>
    <w:rsid w:val="00116CB8"/>
    <w:rsid w:val="00117135"/>
    <w:rsid w:val="001377B9"/>
    <w:rsid w:val="00140BE9"/>
    <w:rsid w:val="001465CA"/>
    <w:rsid w:val="0015015B"/>
    <w:rsid w:val="0015314C"/>
    <w:rsid w:val="0015426F"/>
    <w:rsid w:val="00156ED9"/>
    <w:rsid w:val="00157317"/>
    <w:rsid w:val="00165D99"/>
    <w:rsid w:val="001712C7"/>
    <w:rsid w:val="00193982"/>
    <w:rsid w:val="00193D7B"/>
    <w:rsid w:val="001A01F0"/>
    <w:rsid w:val="001A6375"/>
    <w:rsid w:val="001B13D1"/>
    <w:rsid w:val="001B19FC"/>
    <w:rsid w:val="001B4979"/>
    <w:rsid w:val="001C3B4D"/>
    <w:rsid w:val="001C77D9"/>
    <w:rsid w:val="001D0508"/>
    <w:rsid w:val="001D4E46"/>
    <w:rsid w:val="001D6C36"/>
    <w:rsid w:val="001E0F39"/>
    <w:rsid w:val="001E4212"/>
    <w:rsid w:val="001F117B"/>
    <w:rsid w:val="001F33C2"/>
    <w:rsid w:val="001F3552"/>
    <w:rsid w:val="00203439"/>
    <w:rsid w:val="00206593"/>
    <w:rsid w:val="00210848"/>
    <w:rsid w:val="00211D3F"/>
    <w:rsid w:val="002126A8"/>
    <w:rsid w:val="002131CD"/>
    <w:rsid w:val="00214372"/>
    <w:rsid w:val="00216721"/>
    <w:rsid w:val="0022134C"/>
    <w:rsid w:val="002226AE"/>
    <w:rsid w:val="002249E7"/>
    <w:rsid w:val="002311E9"/>
    <w:rsid w:val="00231317"/>
    <w:rsid w:val="002362C8"/>
    <w:rsid w:val="0024070A"/>
    <w:rsid w:val="00243664"/>
    <w:rsid w:val="00254873"/>
    <w:rsid w:val="00257CDC"/>
    <w:rsid w:val="00260ED8"/>
    <w:rsid w:val="002648B4"/>
    <w:rsid w:val="00266116"/>
    <w:rsid w:val="00276BA4"/>
    <w:rsid w:val="00276E86"/>
    <w:rsid w:val="00281C2E"/>
    <w:rsid w:val="00283DFF"/>
    <w:rsid w:val="00283FFC"/>
    <w:rsid w:val="0028676B"/>
    <w:rsid w:val="00287A1B"/>
    <w:rsid w:val="00290D80"/>
    <w:rsid w:val="00293C7A"/>
    <w:rsid w:val="00296427"/>
    <w:rsid w:val="00297856"/>
    <w:rsid w:val="002A2A4F"/>
    <w:rsid w:val="002B1EE3"/>
    <w:rsid w:val="002C0B4B"/>
    <w:rsid w:val="002C2ABD"/>
    <w:rsid w:val="002C480C"/>
    <w:rsid w:val="002C5369"/>
    <w:rsid w:val="002C5A4C"/>
    <w:rsid w:val="002C6EDD"/>
    <w:rsid w:val="002C7161"/>
    <w:rsid w:val="002D42EB"/>
    <w:rsid w:val="002E45BC"/>
    <w:rsid w:val="002E574B"/>
    <w:rsid w:val="002F4662"/>
    <w:rsid w:val="00310528"/>
    <w:rsid w:val="00312BA4"/>
    <w:rsid w:val="00321FA0"/>
    <w:rsid w:val="00324839"/>
    <w:rsid w:val="003256EE"/>
    <w:rsid w:val="003405AD"/>
    <w:rsid w:val="00343C32"/>
    <w:rsid w:val="00343E4E"/>
    <w:rsid w:val="00350E8A"/>
    <w:rsid w:val="003559EA"/>
    <w:rsid w:val="003579A4"/>
    <w:rsid w:val="003723DA"/>
    <w:rsid w:val="0037339D"/>
    <w:rsid w:val="00374BBC"/>
    <w:rsid w:val="00376D4A"/>
    <w:rsid w:val="00382F7C"/>
    <w:rsid w:val="003926AB"/>
    <w:rsid w:val="003A4576"/>
    <w:rsid w:val="003C3118"/>
    <w:rsid w:val="003C6EA0"/>
    <w:rsid w:val="003C7E35"/>
    <w:rsid w:val="003D6E7D"/>
    <w:rsid w:val="003D7429"/>
    <w:rsid w:val="003D7C1F"/>
    <w:rsid w:val="003E1274"/>
    <w:rsid w:val="003E29C8"/>
    <w:rsid w:val="003E6804"/>
    <w:rsid w:val="003F1103"/>
    <w:rsid w:val="003F11B0"/>
    <w:rsid w:val="003F1C7C"/>
    <w:rsid w:val="003F6E1A"/>
    <w:rsid w:val="0040072F"/>
    <w:rsid w:val="004025A8"/>
    <w:rsid w:val="00406F70"/>
    <w:rsid w:val="004112E8"/>
    <w:rsid w:val="0041694C"/>
    <w:rsid w:val="00416AE7"/>
    <w:rsid w:val="0042386D"/>
    <w:rsid w:val="0042699D"/>
    <w:rsid w:val="00433B0C"/>
    <w:rsid w:val="00440F9C"/>
    <w:rsid w:val="0044449E"/>
    <w:rsid w:val="00455512"/>
    <w:rsid w:val="00456637"/>
    <w:rsid w:val="00461925"/>
    <w:rsid w:val="00465017"/>
    <w:rsid w:val="00467A7E"/>
    <w:rsid w:val="004726A1"/>
    <w:rsid w:val="004769D0"/>
    <w:rsid w:val="00481852"/>
    <w:rsid w:val="0048399E"/>
    <w:rsid w:val="00483AEF"/>
    <w:rsid w:val="004867AC"/>
    <w:rsid w:val="00492906"/>
    <w:rsid w:val="00495ABA"/>
    <w:rsid w:val="004961D0"/>
    <w:rsid w:val="00496E1E"/>
    <w:rsid w:val="00497607"/>
    <w:rsid w:val="004A03B9"/>
    <w:rsid w:val="004A1657"/>
    <w:rsid w:val="004A1A69"/>
    <w:rsid w:val="004B13D4"/>
    <w:rsid w:val="004B4A95"/>
    <w:rsid w:val="004C0A04"/>
    <w:rsid w:val="004C3BD0"/>
    <w:rsid w:val="004C7870"/>
    <w:rsid w:val="004D1CD3"/>
    <w:rsid w:val="004E37B8"/>
    <w:rsid w:val="004E4349"/>
    <w:rsid w:val="004F012C"/>
    <w:rsid w:val="004F2A69"/>
    <w:rsid w:val="004F34FE"/>
    <w:rsid w:val="004F6683"/>
    <w:rsid w:val="00500DBD"/>
    <w:rsid w:val="00510710"/>
    <w:rsid w:val="00532484"/>
    <w:rsid w:val="005338C7"/>
    <w:rsid w:val="00533960"/>
    <w:rsid w:val="00535378"/>
    <w:rsid w:val="00540078"/>
    <w:rsid w:val="005408B6"/>
    <w:rsid w:val="00544E4F"/>
    <w:rsid w:val="00554984"/>
    <w:rsid w:val="00564DBD"/>
    <w:rsid w:val="00566DE5"/>
    <w:rsid w:val="00567A09"/>
    <w:rsid w:val="00581B08"/>
    <w:rsid w:val="00585BEA"/>
    <w:rsid w:val="00585D47"/>
    <w:rsid w:val="0059320C"/>
    <w:rsid w:val="005A1165"/>
    <w:rsid w:val="005A2267"/>
    <w:rsid w:val="005A2CD2"/>
    <w:rsid w:val="005A376B"/>
    <w:rsid w:val="005A47B6"/>
    <w:rsid w:val="005A7DC1"/>
    <w:rsid w:val="005B0C0E"/>
    <w:rsid w:val="005B0CF0"/>
    <w:rsid w:val="005B0D2A"/>
    <w:rsid w:val="005B1055"/>
    <w:rsid w:val="005B4638"/>
    <w:rsid w:val="005B689B"/>
    <w:rsid w:val="005B7C34"/>
    <w:rsid w:val="005C0084"/>
    <w:rsid w:val="005C0DD0"/>
    <w:rsid w:val="005C3C65"/>
    <w:rsid w:val="005C45D7"/>
    <w:rsid w:val="005C7544"/>
    <w:rsid w:val="005D2B53"/>
    <w:rsid w:val="005D2DA4"/>
    <w:rsid w:val="005D6CA6"/>
    <w:rsid w:val="005E0DE1"/>
    <w:rsid w:val="005E2FD7"/>
    <w:rsid w:val="005E7B94"/>
    <w:rsid w:val="006005A4"/>
    <w:rsid w:val="00612857"/>
    <w:rsid w:val="00613F54"/>
    <w:rsid w:val="00615D31"/>
    <w:rsid w:val="00620A03"/>
    <w:rsid w:val="00642684"/>
    <w:rsid w:val="006459CA"/>
    <w:rsid w:val="00652A7D"/>
    <w:rsid w:val="006549A0"/>
    <w:rsid w:val="00674998"/>
    <w:rsid w:val="0067727E"/>
    <w:rsid w:val="00683576"/>
    <w:rsid w:val="00690534"/>
    <w:rsid w:val="006A0635"/>
    <w:rsid w:val="006A1D9B"/>
    <w:rsid w:val="006A540A"/>
    <w:rsid w:val="006B09AC"/>
    <w:rsid w:val="006B0EC4"/>
    <w:rsid w:val="006B6866"/>
    <w:rsid w:val="006C10B5"/>
    <w:rsid w:val="006C13B7"/>
    <w:rsid w:val="006C1F61"/>
    <w:rsid w:val="006C3EDA"/>
    <w:rsid w:val="006C6F37"/>
    <w:rsid w:val="006D777D"/>
    <w:rsid w:val="006E07C6"/>
    <w:rsid w:val="006E4ADB"/>
    <w:rsid w:val="006E4D9E"/>
    <w:rsid w:val="006E6E3B"/>
    <w:rsid w:val="006E7424"/>
    <w:rsid w:val="006F0FAC"/>
    <w:rsid w:val="006F1F26"/>
    <w:rsid w:val="00703AC4"/>
    <w:rsid w:val="00704256"/>
    <w:rsid w:val="0070470B"/>
    <w:rsid w:val="00707B0D"/>
    <w:rsid w:val="00716F05"/>
    <w:rsid w:val="007174DF"/>
    <w:rsid w:val="0072388C"/>
    <w:rsid w:val="00727E0C"/>
    <w:rsid w:val="0073282F"/>
    <w:rsid w:val="00734AD4"/>
    <w:rsid w:val="00740A65"/>
    <w:rsid w:val="00743181"/>
    <w:rsid w:val="00753249"/>
    <w:rsid w:val="00753487"/>
    <w:rsid w:val="00756B1B"/>
    <w:rsid w:val="00765024"/>
    <w:rsid w:val="00766440"/>
    <w:rsid w:val="00766838"/>
    <w:rsid w:val="00770F6A"/>
    <w:rsid w:val="00771D02"/>
    <w:rsid w:val="007722F0"/>
    <w:rsid w:val="007735FE"/>
    <w:rsid w:val="00776406"/>
    <w:rsid w:val="007765EE"/>
    <w:rsid w:val="00776A25"/>
    <w:rsid w:val="007779D7"/>
    <w:rsid w:val="00780420"/>
    <w:rsid w:val="007848FD"/>
    <w:rsid w:val="00792F76"/>
    <w:rsid w:val="00793A6F"/>
    <w:rsid w:val="00794E5F"/>
    <w:rsid w:val="007C30F9"/>
    <w:rsid w:val="007D3F8D"/>
    <w:rsid w:val="007D7F8A"/>
    <w:rsid w:val="007E5520"/>
    <w:rsid w:val="007F0591"/>
    <w:rsid w:val="007F19E4"/>
    <w:rsid w:val="007F76A8"/>
    <w:rsid w:val="00803976"/>
    <w:rsid w:val="00805AEC"/>
    <w:rsid w:val="00815E17"/>
    <w:rsid w:val="00820C8F"/>
    <w:rsid w:val="00821D83"/>
    <w:rsid w:val="008245A0"/>
    <w:rsid w:val="00826B71"/>
    <w:rsid w:val="00832345"/>
    <w:rsid w:val="008442C7"/>
    <w:rsid w:val="008526C0"/>
    <w:rsid w:val="008605BF"/>
    <w:rsid w:val="008617A0"/>
    <w:rsid w:val="00861D89"/>
    <w:rsid w:val="008639A8"/>
    <w:rsid w:val="00864791"/>
    <w:rsid w:val="00865B96"/>
    <w:rsid w:val="00873223"/>
    <w:rsid w:val="00874F04"/>
    <w:rsid w:val="0087683C"/>
    <w:rsid w:val="00881F32"/>
    <w:rsid w:val="00884C99"/>
    <w:rsid w:val="0088594F"/>
    <w:rsid w:val="00887113"/>
    <w:rsid w:val="008941A3"/>
    <w:rsid w:val="00897C72"/>
    <w:rsid w:val="008A00CE"/>
    <w:rsid w:val="008A00F0"/>
    <w:rsid w:val="008A045C"/>
    <w:rsid w:val="008A36B0"/>
    <w:rsid w:val="008A476B"/>
    <w:rsid w:val="008B22A4"/>
    <w:rsid w:val="008B22E2"/>
    <w:rsid w:val="008B4368"/>
    <w:rsid w:val="008B7A24"/>
    <w:rsid w:val="008D0749"/>
    <w:rsid w:val="008D113E"/>
    <w:rsid w:val="008D28C5"/>
    <w:rsid w:val="008D65F1"/>
    <w:rsid w:val="008F056F"/>
    <w:rsid w:val="008F2566"/>
    <w:rsid w:val="008F25B4"/>
    <w:rsid w:val="008F491A"/>
    <w:rsid w:val="008F595D"/>
    <w:rsid w:val="008F7D84"/>
    <w:rsid w:val="00904EDC"/>
    <w:rsid w:val="009135E3"/>
    <w:rsid w:val="00915B9F"/>
    <w:rsid w:val="00921581"/>
    <w:rsid w:val="009220AF"/>
    <w:rsid w:val="009263B6"/>
    <w:rsid w:val="00930D0A"/>
    <w:rsid w:val="00931534"/>
    <w:rsid w:val="009322ED"/>
    <w:rsid w:val="00932ECC"/>
    <w:rsid w:val="009364B4"/>
    <w:rsid w:val="00941BD1"/>
    <w:rsid w:val="00942951"/>
    <w:rsid w:val="00942FA8"/>
    <w:rsid w:val="00943376"/>
    <w:rsid w:val="00943FB1"/>
    <w:rsid w:val="0094628E"/>
    <w:rsid w:val="00947439"/>
    <w:rsid w:val="00947795"/>
    <w:rsid w:val="00957774"/>
    <w:rsid w:val="00963C22"/>
    <w:rsid w:val="00966124"/>
    <w:rsid w:val="00967055"/>
    <w:rsid w:val="00974F7E"/>
    <w:rsid w:val="00981FB7"/>
    <w:rsid w:val="0099123E"/>
    <w:rsid w:val="00993ECF"/>
    <w:rsid w:val="00996AFA"/>
    <w:rsid w:val="009A1417"/>
    <w:rsid w:val="009A3926"/>
    <w:rsid w:val="009A414E"/>
    <w:rsid w:val="009A6330"/>
    <w:rsid w:val="009B1936"/>
    <w:rsid w:val="009B211C"/>
    <w:rsid w:val="009B4808"/>
    <w:rsid w:val="009B69BD"/>
    <w:rsid w:val="009B6D7F"/>
    <w:rsid w:val="009C4BEE"/>
    <w:rsid w:val="009C544C"/>
    <w:rsid w:val="009C6106"/>
    <w:rsid w:val="009E7320"/>
    <w:rsid w:val="009F1FB5"/>
    <w:rsid w:val="009F2EEF"/>
    <w:rsid w:val="009F611C"/>
    <w:rsid w:val="009F7791"/>
    <w:rsid w:val="00A005F9"/>
    <w:rsid w:val="00A00AB8"/>
    <w:rsid w:val="00A01329"/>
    <w:rsid w:val="00A04254"/>
    <w:rsid w:val="00A06105"/>
    <w:rsid w:val="00A07414"/>
    <w:rsid w:val="00A1277E"/>
    <w:rsid w:val="00A12900"/>
    <w:rsid w:val="00A163AA"/>
    <w:rsid w:val="00A206A0"/>
    <w:rsid w:val="00A241A6"/>
    <w:rsid w:val="00A3011F"/>
    <w:rsid w:val="00A33770"/>
    <w:rsid w:val="00A34CDF"/>
    <w:rsid w:val="00A435B1"/>
    <w:rsid w:val="00A44F3B"/>
    <w:rsid w:val="00A5061C"/>
    <w:rsid w:val="00A51638"/>
    <w:rsid w:val="00A53EEA"/>
    <w:rsid w:val="00A54546"/>
    <w:rsid w:val="00A56E01"/>
    <w:rsid w:val="00A624FD"/>
    <w:rsid w:val="00A74C96"/>
    <w:rsid w:val="00A810B5"/>
    <w:rsid w:val="00A81854"/>
    <w:rsid w:val="00A84EAD"/>
    <w:rsid w:val="00A85075"/>
    <w:rsid w:val="00A8610F"/>
    <w:rsid w:val="00AA5256"/>
    <w:rsid w:val="00AA5ACC"/>
    <w:rsid w:val="00AA7784"/>
    <w:rsid w:val="00AB3710"/>
    <w:rsid w:val="00AB5033"/>
    <w:rsid w:val="00AB5837"/>
    <w:rsid w:val="00AB6A28"/>
    <w:rsid w:val="00AB7AA1"/>
    <w:rsid w:val="00AC086D"/>
    <w:rsid w:val="00AC0E68"/>
    <w:rsid w:val="00AC473E"/>
    <w:rsid w:val="00AD1D44"/>
    <w:rsid w:val="00AD3FEB"/>
    <w:rsid w:val="00AF3610"/>
    <w:rsid w:val="00AF68FC"/>
    <w:rsid w:val="00B006AA"/>
    <w:rsid w:val="00B00C35"/>
    <w:rsid w:val="00B05FBD"/>
    <w:rsid w:val="00B106D3"/>
    <w:rsid w:val="00B10A37"/>
    <w:rsid w:val="00B10C8C"/>
    <w:rsid w:val="00B13A31"/>
    <w:rsid w:val="00B21695"/>
    <w:rsid w:val="00B23D60"/>
    <w:rsid w:val="00B304D1"/>
    <w:rsid w:val="00B318AB"/>
    <w:rsid w:val="00B322D0"/>
    <w:rsid w:val="00B33A4A"/>
    <w:rsid w:val="00B37E44"/>
    <w:rsid w:val="00B405D2"/>
    <w:rsid w:val="00B40F38"/>
    <w:rsid w:val="00B41CE0"/>
    <w:rsid w:val="00B4321B"/>
    <w:rsid w:val="00B43E21"/>
    <w:rsid w:val="00B45F33"/>
    <w:rsid w:val="00B47985"/>
    <w:rsid w:val="00B53C5A"/>
    <w:rsid w:val="00B60547"/>
    <w:rsid w:val="00B64AF8"/>
    <w:rsid w:val="00B701F5"/>
    <w:rsid w:val="00B713AC"/>
    <w:rsid w:val="00B72669"/>
    <w:rsid w:val="00B73E86"/>
    <w:rsid w:val="00B74B83"/>
    <w:rsid w:val="00B90A06"/>
    <w:rsid w:val="00B97FF4"/>
    <w:rsid w:val="00BA2176"/>
    <w:rsid w:val="00BA2FE5"/>
    <w:rsid w:val="00BA4460"/>
    <w:rsid w:val="00BB3A96"/>
    <w:rsid w:val="00BB5A71"/>
    <w:rsid w:val="00BB652B"/>
    <w:rsid w:val="00BB6551"/>
    <w:rsid w:val="00BC2126"/>
    <w:rsid w:val="00BC26EB"/>
    <w:rsid w:val="00BC5671"/>
    <w:rsid w:val="00BC6DA0"/>
    <w:rsid w:val="00BD084B"/>
    <w:rsid w:val="00BD38DD"/>
    <w:rsid w:val="00BD5029"/>
    <w:rsid w:val="00BD5752"/>
    <w:rsid w:val="00BD62FD"/>
    <w:rsid w:val="00BD7179"/>
    <w:rsid w:val="00BE6B82"/>
    <w:rsid w:val="00BF29F2"/>
    <w:rsid w:val="00BF3145"/>
    <w:rsid w:val="00BF3A3F"/>
    <w:rsid w:val="00C10FEF"/>
    <w:rsid w:val="00C20AAF"/>
    <w:rsid w:val="00C20FBB"/>
    <w:rsid w:val="00C25912"/>
    <w:rsid w:val="00C26C2C"/>
    <w:rsid w:val="00C32648"/>
    <w:rsid w:val="00C3634E"/>
    <w:rsid w:val="00C40C77"/>
    <w:rsid w:val="00C43806"/>
    <w:rsid w:val="00C46793"/>
    <w:rsid w:val="00C46937"/>
    <w:rsid w:val="00C46A3F"/>
    <w:rsid w:val="00C52455"/>
    <w:rsid w:val="00C6464A"/>
    <w:rsid w:val="00C71260"/>
    <w:rsid w:val="00C732CB"/>
    <w:rsid w:val="00C77E6B"/>
    <w:rsid w:val="00C80DF2"/>
    <w:rsid w:val="00C87D88"/>
    <w:rsid w:val="00C911F5"/>
    <w:rsid w:val="00C9292B"/>
    <w:rsid w:val="00C9708C"/>
    <w:rsid w:val="00CA7C6B"/>
    <w:rsid w:val="00CB288D"/>
    <w:rsid w:val="00CB5C2A"/>
    <w:rsid w:val="00CC0307"/>
    <w:rsid w:val="00CC3A6B"/>
    <w:rsid w:val="00CC64DA"/>
    <w:rsid w:val="00CD7F89"/>
    <w:rsid w:val="00CE0F9B"/>
    <w:rsid w:val="00CE7547"/>
    <w:rsid w:val="00CF2A41"/>
    <w:rsid w:val="00D00530"/>
    <w:rsid w:val="00D06CB8"/>
    <w:rsid w:val="00D16330"/>
    <w:rsid w:val="00D2225B"/>
    <w:rsid w:val="00D26641"/>
    <w:rsid w:val="00D27C3F"/>
    <w:rsid w:val="00D310F7"/>
    <w:rsid w:val="00D403E4"/>
    <w:rsid w:val="00D4252A"/>
    <w:rsid w:val="00D43EE6"/>
    <w:rsid w:val="00D502C7"/>
    <w:rsid w:val="00D5299B"/>
    <w:rsid w:val="00D614F6"/>
    <w:rsid w:val="00D62439"/>
    <w:rsid w:val="00D64AF9"/>
    <w:rsid w:val="00D66825"/>
    <w:rsid w:val="00D77670"/>
    <w:rsid w:val="00D801B0"/>
    <w:rsid w:val="00D8294F"/>
    <w:rsid w:val="00D83D94"/>
    <w:rsid w:val="00D855C7"/>
    <w:rsid w:val="00D91869"/>
    <w:rsid w:val="00D937D2"/>
    <w:rsid w:val="00DA0171"/>
    <w:rsid w:val="00DA47D7"/>
    <w:rsid w:val="00DA4AD9"/>
    <w:rsid w:val="00DA62BB"/>
    <w:rsid w:val="00DA7C35"/>
    <w:rsid w:val="00DB0A4D"/>
    <w:rsid w:val="00DB322A"/>
    <w:rsid w:val="00DB4C4C"/>
    <w:rsid w:val="00DC059B"/>
    <w:rsid w:val="00DD5C67"/>
    <w:rsid w:val="00DD6C8D"/>
    <w:rsid w:val="00DE03C5"/>
    <w:rsid w:val="00DE469C"/>
    <w:rsid w:val="00DE5805"/>
    <w:rsid w:val="00DF05D1"/>
    <w:rsid w:val="00DF1270"/>
    <w:rsid w:val="00E03640"/>
    <w:rsid w:val="00E07594"/>
    <w:rsid w:val="00E1388F"/>
    <w:rsid w:val="00E20356"/>
    <w:rsid w:val="00E2133D"/>
    <w:rsid w:val="00E25D9E"/>
    <w:rsid w:val="00E32620"/>
    <w:rsid w:val="00E42AFA"/>
    <w:rsid w:val="00E42D87"/>
    <w:rsid w:val="00E434B0"/>
    <w:rsid w:val="00E466FB"/>
    <w:rsid w:val="00E4729C"/>
    <w:rsid w:val="00E57DB5"/>
    <w:rsid w:val="00E60030"/>
    <w:rsid w:val="00E655F0"/>
    <w:rsid w:val="00E93B18"/>
    <w:rsid w:val="00E96268"/>
    <w:rsid w:val="00EA0006"/>
    <w:rsid w:val="00EA1FF9"/>
    <w:rsid w:val="00EA7E8D"/>
    <w:rsid w:val="00EB7EBE"/>
    <w:rsid w:val="00EC0252"/>
    <w:rsid w:val="00EC13EF"/>
    <w:rsid w:val="00EC1DE5"/>
    <w:rsid w:val="00EC2349"/>
    <w:rsid w:val="00EC41CF"/>
    <w:rsid w:val="00EC4C2E"/>
    <w:rsid w:val="00EC626A"/>
    <w:rsid w:val="00EC69E3"/>
    <w:rsid w:val="00ED1C15"/>
    <w:rsid w:val="00ED2118"/>
    <w:rsid w:val="00ED346B"/>
    <w:rsid w:val="00ED567D"/>
    <w:rsid w:val="00ED68CC"/>
    <w:rsid w:val="00ED7B0B"/>
    <w:rsid w:val="00EE3A88"/>
    <w:rsid w:val="00EE50A2"/>
    <w:rsid w:val="00EE7361"/>
    <w:rsid w:val="00EF0370"/>
    <w:rsid w:val="00EF0403"/>
    <w:rsid w:val="00EF425B"/>
    <w:rsid w:val="00F022D3"/>
    <w:rsid w:val="00F0327F"/>
    <w:rsid w:val="00F077DF"/>
    <w:rsid w:val="00F14DA3"/>
    <w:rsid w:val="00F14F79"/>
    <w:rsid w:val="00F153A6"/>
    <w:rsid w:val="00F23A92"/>
    <w:rsid w:val="00F246C5"/>
    <w:rsid w:val="00F33C2E"/>
    <w:rsid w:val="00F63B61"/>
    <w:rsid w:val="00F659E2"/>
    <w:rsid w:val="00F66EFD"/>
    <w:rsid w:val="00F67020"/>
    <w:rsid w:val="00F71A10"/>
    <w:rsid w:val="00F71E84"/>
    <w:rsid w:val="00F72777"/>
    <w:rsid w:val="00F87499"/>
    <w:rsid w:val="00F87F67"/>
    <w:rsid w:val="00F90E6F"/>
    <w:rsid w:val="00F94B95"/>
    <w:rsid w:val="00F97210"/>
    <w:rsid w:val="00FA3C5F"/>
    <w:rsid w:val="00FA437C"/>
    <w:rsid w:val="00FA46FD"/>
    <w:rsid w:val="00FA4D59"/>
    <w:rsid w:val="00FB4C41"/>
    <w:rsid w:val="00FB4D44"/>
    <w:rsid w:val="00FB709D"/>
    <w:rsid w:val="00FB7487"/>
    <w:rsid w:val="00FB7C08"/>
    <w:rsid w:val="00FC07AB"/>
    <w:rsid w:val="00FC4337"/>
    <w:rsid w:val="00FD09CB"/>
    <w:rsid w:val="00FD0FB7"/>
    <w:rsid w:val="00FD245E"/>
    <w:rsid w:val="00FD32CD"/>
    <w:rsid w:val="00FD58D1"/>
    <w:rsid w:val="00FE2259"/>
    <w:rsid w:val="00FE4634"/>
    <w:rsid w:val="00FE7845"/>
    <w:rsid w:val="00FF2958"/>
    <w:rsid w:val="00FF3457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90123"/>
  <w15:chartTrackingRefBased/>
  <w15:docId w15:val="{517D6F46-CDEA-4C5E-B96E-1F2333E8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118"/>
    <w:pPr>
      <w:tabs>
        <w:tab w:val="left" w:pos="454"/>
        <w:tab w:val="left" w:pos="4706"/>
      </w:tabs>
      <w:autoSpaceDE w:val="0"/>
      <w:autoSpaceDN w:val="0"/>
      <w:spacing w:after="250" w:line="250" w:lineRule="exact"/>
    </w:pPr>
    <w:rPr>
      <w:rFonts w:ascii="BMWTypeLight" w:eastAsia="Times New Roman" w:hAnsi="BMWTypeLight" w:cs="BMWTypeLight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826B71"/>
    <w:rPr>
      <w:rFonts w:ascii="BMWTypeLight" w:eastAsia="Times New Roman" w:hAnsi="BMWTypeLight" w:cs="Angsana New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826B71"/>
    <w:pPr>
      <w:tabs>
        <w:tab w:val="clear" w:pos="454"/>
        <w:tab w:val="clear" w:pos="4706"/>
        <w:tab w:val="center" w:pos="4513"/>
        <w:tab w:val="right" w:pos="9026"/>
      </w:tabs>
      <w:spacing w:after="0" w:line="240" w:lineRule="auto"/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26B71"/>
    <w:rPr>
      <w:rFonts w:ascii="BMWTypeLight" w:eastAsia="Times New Roman" w:hAnsi="BMWTypeLight" w:cs="Angsana New"/>
      <w:lang w:val="de-DE"/>
    </w:rPr>
  </w:style>
  <w:style w:type="character" w:styleId="Hyperlink">
    <w:name w:val="Hyperlink"/>
    <w:rsid w:val="00BD717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0A3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07B0D"/>
    <w:pPr>
      <w:ind w:left="720"/>
      <w:contextualSpacing/>
    </w:pPr>
    <w:rPr>
      <w:rFonts w:cs="Angsana New"/>
      <w:szCs w:val="28"/>
    </w:rPr>
  </w:style>
  <w:style w:type="paragraph" w:styleId="NormalWeb">
    <w:name w:val="Normal (Web)"/>
    <w:basedOn w:val="Normal"/>
    <w:uiPriority w:val="99"/>
    <w:semiHidden/>
    <w:unhideWhenUsed/>
    <w:rsid w:val="002C5A4C"/>
    <w:rPr>
      <w:rFonts w:ascii="Times New Roman" w:hAnsi="Times New Roma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52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99B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99B"/>
    <w:rPr>
      <w:rFonts w:ascii="BMWTypeLight" w:eastAsia="Times New Roman" w:hAnsi="BMWTypeLight" w:cs="Angsana New"/>
      <w:sz w:val="20"/>
      <w:szCs w:val="25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99B"/>
    <w:rPr>
      <w:rFonts w:ascii="BMWTypeLight" w:eastAsia="Times New Roman" w:hAnsi="BMWTypeLight" w:cs="Angsana New"/>
      <w:b/>
      <w:bCs/>
      <w:sz w:val="20"/>
      <w:szCs w:val="25"/>
      <w:lang w:val="de-DE"/>
    </w:rPr>
  </w:style>
  <w:style w:type="character" w:customStyle="1" w:styleId="normaltextrun">
    <w:name w:val="normaltextrun"/>
    <w:basedOn w:val="DefaultParagraphFont"/>
    <w:rsid w:val="001377B9"/>
  </w:style>
  <w:style w:type="character" w:customStyle="1" w:styleId="eop">
    <w:name w:val="eop"/>
    <w:basedOn w:val="DefaultParagraphFont"/>
    <w:rsid w:val="001377B9"/>
  </w:style>
  <w:style w:type="paragraph" w:customStyle="1" w:styleId="paragraph">
    <w:name w:val="paragraph"/>
    <w:basedOn w:val="Normal"/>
    <w:rsid w:val="00B53C5A"/>
    <w:pPr>
      <w:tabs>
        <w:tab w:val="clear" w:pos="454"/>
        <w:tab w:val="clear" w:pos="4706"/>
      </w:tabs>
      <w:autoSpaceDE/>
      <w:autoSpaceDN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14F79"/>
    <w:pPr>
      <w:spacing w:after="0" w:line="240" w:lineRule="auto"/>
    </w:pPr>
    <w:rPr>
      <w:rFonts w:ascii="BMWTypeLight" w:eastAsia="Times New Roman" w:hAnsi="BMWTypeLight" w:cs="Angsana New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0B1F75"/>
    <w:pPr>
      <w:tabs>
        <w:tab w:val="clear" w:pos="454"/>
        <w:tab w:val="clear" w:pos="4706"/>
      </w:tabs>
      <w:autoSpaceDE/>
      <w:autoSpaceDN/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lang w:val="en-US"/>
    </w:rPr>
  </w:style>
  <w:style w:type="table" w:styleId="TableGrid">
    <w:name w:val="Table Grid"/>
    <w:basedOn w:val="TableNormal"/>
    <w:uiPriority w:val="39"/>
    <w:rsid w:val="009C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3407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8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9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2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1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1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89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bmwgroup" TargetMode="External"/><Relationship Id="rId18" Type="http://schemas.openxmlformats.org/officeDocument/2006/relationships/hyperlink" Target="http://www.mini.co.th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sboonsaeng@hillandknowlton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bmw-group/" TargetMode="External"/><Relationship Id="rId17" Type="http://schemas.openxmlformats.org/officeDocument/2006/relationships/hyperlink" Target="http://www.bmw.co.th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x.com/bmwgroup" TargetMode="External"/><Relationship Id="rId20" Type="http://schemas.openxmlformats.org/officeDocument/2006/relationships/hyperlink" Target="mailto:aatthakasem@hillandknowlton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bmwgroup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bmw-motorrad.co.th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bmwgroup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BA9F9C0BB5F24188E2B7DEA49B5D5D" ma:contentTypeVersion="15" ma:contentTypeDescription="Create a new document." ma:contentTypeScope="" ma:versionID="315867677e36c1fdb8be52021ac455d9">
  <xsd:schema xmlns:xsd="http://www.w3.org/2001/XMLSchema" xmlns:xs="http://www.w3.org/2001/XMLSchema" xmlns:p="http://schemas.microsoft.com/office/2006/metadata/properties" xmlns:ns2="2dbed272-18ae-4d08-8fb5-de3fedb8e636" xmlns:ns3="2cb76fae-e8f7-4f17-9f95-0176422c239b" targetNamespace="http://schemas.microsoft.com/office/2006/metadata/properties" ma:root="true" ma:fieldsID="54ce82f52a0306af7f57a4a8190f4153" ns2:_="" ns3:_="">
    <xsd:import namespace="2dbed272-18ae-4d08-8fb5-de3fedb8e636"/>
    <xsd:import namespace="2cb76fae-e8f7-4f17-9f95-0176422c2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ed272-18ae-4d08-8fb5-de3fedb8e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fals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fals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fals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fals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fals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fals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76fae-e8f7-4f17-9f95-0176422c2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ed79a5-8331-4b66-8ac0-c8b741a2c045}" ma:internalName="TaxCatchAll" ma:showField="CatchAllData" ma:web="2cb76fae-e8f7-4f17-9f95-0176422c2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b76fae-e8f7-4f17-9f95-0176422c239b" xsi:nil="true"/>
    <lcf76f155ced4ddcb4097134ff3c332f xmlns="2dbed272-18ae-4d08-8fb5-de3fedb8e636">
      <Terms xmlns="http://schemas.microsoft.com/office/infopath/2007/PartnerControls"/>
    </lcf76f155ced4ddcb4097134ff3c332f>
    <MediaServiceAutoTags xmlns="2dbed272-18ae-4d08-8fb5-de3fedb8e636" xsi:nil="true"/>
    <MediaServiceLocation xmlns="2dbed272-18ae-4d08-8fb5-de3fedb8e636" xsi:nil="true"/>
    <MediaServiceKeyPoints xmlns="2dbed272-18ae-4d08-8fb5-de3fedb8e636" xsi:nil="true"/>
    <MediaServiceOCR xmlns="2dbed272-18ae-4d08-8fb5-de3fedb8e636" xsi:nil="true"/>
    <MediaServiceAutoKeyPoints xmlns="2dbed272-18ae-4d08-8fb5-de3fedb8e636" xsi:nil="true"/>
    <MediaServiceObjectDetectorVersions xmlns="2dbed272-18ae-4d08-8fb5-de3fedb8e636" xsi:nil="true"/>
    <MediaServiceSearchProperties xmlns="2dbed272-18ae-4d08-8fb5-de3fedb8e636" xsi:nil="true"/>
    <ArchiverLinkFileType xmlns="2dbed272-18ae-4d08-8fb5-de3fedb8e63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C19D-730A-4DEB-966F-D6927661D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bed272-18ae-4d08-8fb5-de3fedb8e636"/>
    <ds:schemaRef ds:uri="2cb76fae-e8f7-4f17-9f95-0176422c2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231242-32AB-4248-803A-96125607D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DEF851-16CB-48D2-AD6C-4294CDAA705F}">
  <ds:schemaRefs>
    <ds:schemaRef ds:uri="2cb76fae-e8f7-4f17-9f95-0176422c239b"/>
    <ds:schemaRef ds:uri="http://schemas.microsoft.com/office/2006/metadata/properties"/>
    <ds:schemaRef ds:uri="2dbed272-18ae-4d08-8fb5-de3fedb8e636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0B1843-5E58-453C-9770-4E1384C87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Pichanan Toonkamthornchai</dc:creator>
  <cp:keywords/>
  <dc:description/>
  <cp:lastModifiedBy>Suthatip Boonsaeng</cp:lastModifiedBy>
  <cp:revision>4</cp:revision>
  <dcterms:created xsi:type="dcterms:W3CDTF">2025-08-05T04:36:00Z</dcterms:created>
  <dcterms:modified xsi:type="dcterms:W3CDTF">2025-08-05T14:32:00Z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0x010100EEBA9F9C0BB5F24188E2B7DEA49B5D5D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56e582eb,1a319924,544fa0d9</vt:lpwstr>
  </property>
  <property fmtid="{D5CDD505-2E9C-101B-9397-08002B2CF9AE}" pid="6" name="ClassificationContentMarkingFooterFontProps">
    <vt:lpwstr>#c00000,12,BMW Group Condensed</vt:lpwstr>
  </property>
  <property fmtid="{D5CDD505-2E9C-101B-9397-08002B2CF9AE}" pid="7" name="ClassificationContentMarkingFooterText">
    <vt:lpwstr>CONFIDENTIAL</vt:lpwstr>
  </property>
  <property fmtid="{D5CDD505-2E9C-101B-9397-08002B2CF9AE}" pid="8" name="MSIP_Label_e6935750-240b-48e4-a615-66942a738439_Enabled">
    <vt:lpwstr>true</vt:lpwstr>
  </property>
  <property fmtid="{D5CDD505-2E9C-101B-9397-08002B2CF9AE}" pid="9" name="MSIP_Label_e6935750-240b-48e4-a615-66942a738439_SetDate">
    <vt:lpwstr>2025-07-08T02:05:58Z</vt:lpwstr>
  </property>
  <property fmtid="{D5CDD505-2E9C-101B-9397-08002B2CF9AE}" pid="10" name="MSIP_Label_e6935750-240b-48e4-a615-66942a738439_Method">
    <vt:lpwstr>Standard</vt:lpwstr>
  </property>
  <property fmtid="{D5CDD505-2E9C-101B-9397-08002B2CF9AE}" pid="11" name="MSIP_Label_e6935750-240b-48e4-a615-66942a738439_Name">
    <vt:lpwstr>e6935750-240b-48e4-a615-66942a738439</vt:lpwstr>
  </property>
  <property fmtid="{D5CDD505-2E9C-101B-9397-08002B2CF9AE}" pid="12" name="MSIP_Label_e6935750-240b-48e4-a615-66942a738439_SiteId">
    <vt:lpwstr>ce849bab-cc1c-465b-b62e-18f07c9ac198</vt:lpwstr>
  </property>
  <property fmtid="{D5CDD505-2E9C-101B-9397-08002B2CF9AE}" pid="13" name="MSIP_Label_e6935750-240b-48e4-a615-66942a738439_ActionId">
    <vt:lpwstr>e47e4962-f0c2-431a-a1b1-db7ca454da1e</vt:lpwstr>
  </property>
  <property fmtid="{D5CDD505-2E9C-101B-9397-08002B2CF9AE}" pid="14" name="MSIP_Label_e6935750-240b-48e4-a615-66942a738439_ContentBits">
    <vt:lpwstr>2</vt:lpwstr>
  </property>
</Properties>
</file>